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B42" w:rsidRDefault="003A3B42" w:rsidP="003A3B42">
      <w:pPr>
        <w:adjustRightInd w:val="0"/>
        <w:snapToGrid w:val="0"/>
        <w:spacing w:line="360" w:lineRule="auto"/>
        <w:jc w:val="center"/>
        <w:outlineLvl w:val="0"/>
        <w:rPr>
          <w:rFonts w:ascii="黑体" w:eastAsia="黑体" w:hAnsi="黑体"/>
          <w:color w:val="000000"/>
          <w:sz w:val="72"/>
          <w:szCs w:val="72"/>
        </w:rPr>
      </w:pPr>
      <w:bookmarkStart w:id="0" w:name="_Toc15396597"/>
      <w:bookmarkStart w:id="1" w:name="_Toc15377425"/>
      <w:bookmarkStart w:id="2" w:name="_Toc15396475"/>
      <w:bookmarkStart w:id="3" w:name="_Toc15378441"/>
      <w:bookmarkStart w:id="4" w:name="_Toc15377193"/>
    </w:p>
    <w:p w:rsidR="003A3B42" w:rsidRDefault="003A3B42" w:rsidP="003A3B42">
      <w:pPr>
        <w:adjustRightInd w:val="0"/>
        <w:snapToGrid w:val="0"/>
        <w:spacing w:line="360" w:lineRule="auto"/>
        <w:jc w:val="center"/>
        <w:outlineLvl w:val="0"/>
        <w:rPr>
          <w:rFonts w:ascii="黑体" w:eastAsia="黑体" w:hAnsi="黑体"/>
          <w:color w:val="000000"/>
          <w:sz w:val="72"/>
          <w:szCs w:val="72"/>
        </w:rPr>
      </w:pPr>
    </w:p>
    <w:p w:rsidR="003A3B42" w:rsidRDefault="003A3B42" w:rsidP="003A3B42">
      <w:pPr>
        <w:adjustRightInd w:val="0"/>
        <w:snapToGrid w:val="0"/>
        <w:spacing w:line="360" w:lineRule="auto"/>
        <w:jc w:val="center"/>
        <w:outlineLvl w:val="0"/>
        <w:rPr>
          <w:rFonts w:ascii="方正小标宋简体" w:eastAsia="方正小标宋简体" w:hAnsi="宋体"/>
          <w:color w:val="000000"/>
          <w:sz w:val="72"/>
          <w:szCs w:val="72"/>
        </w:rPr>
      </w:pPr>
      <w:bookmarkStart w:id="5" w:name="_Toc15377194"/>
      <w:bookmarkStart w:id="6" w:name="_Toc15396598"/>
      <w:bookmarkStart w:id="7" w:name="_Toc15396476"/>
      <w:bookmarkStart w:id="8" w:name="_Toc15378442"/>
      <w:bookmarkStart w:id="9" w:name="_Toc15377426"/>
      <w:bookmarkStart w:id="10" w:name="_Toc15306268"/>
      <w:bookmarkEnd w:id="0"/>
      <w:bookmarkEnd w:id="1"/>
      <w:bookmarkEnd w:id="2"/>
      <w:bookmarkEnd w:id="3"/>
      <w:bookmarkEnd w:id="4"/>
      <w:r>
        <w:rPr>
          <w:rFonts w:ascii="方正小标宋简体" w:eastAsia="方正小标宋简体" w:hAnsi="宋体" w:hint="eastAsia"/>
          <w:color w:val="000000"/>
          <w:sz w:val="72"/>
          <w:szCs w:val="72"/>
          <w:lang w:val="en-US"/>
        </w:rPr>
        <w:t>2021</w:t>
      </w:r>
      <w:r>
        <w:rPr>
          <w:rFonts w:ascii="方正小标宋简体" w:eastAsia="方正小标宋简体" w:hAnsi="宋体" w:hint="eastAsia"/>
          <w:color w:val="000000"/>
          <w:sz w:val="72"/>
          <w:szCs w:val="72"/>
        </w:rPr>
        <w:t>年度</w:t>
      </w:r>
    </w:p>
    <w:p w:rsidR="003A3B42" w:rsidRDefault="003A3B42" w:rsidP="003A3B42">
      <w:pPr>
        <w:adjustRightInd w:val="0"/>
        <w:snapToGrid w:val="0"/>
        <w:spacing w:line="360" w:lineRule="auto"/>
        <w:jc w:val="center"/>
        <w:outlineLvl w:val="0"/>
        <w:rPr>
          <w:rFonts w:ascii="方正小标宋简体" w:eastAsia="方正小标宋简体" w:hAnsi="宋体" w:hint="eastAsia"/>
          <w:color w:val="000000"/>
          <w:sz w:val="52"/>
          <w:szCs w:val="52"/>
          <w:lang w:val="en-US"/>
        </w:rPr>
      </w:pPr>
      <w:r>
        <w:rPr>
          <w:rFonts w:ascii="方正小标宋简体" w:eastAsia="方正小标宋简体" w:hAnsi="宋体" w:hint="eastAsia"/>
          <w:color w:val="000000"/>
          <w:sz w:val="52"/>
          <w:szCs w:val="52"/>
          <w:lang w:val="en-US"/>
        </w:rPr>
        <w:t>武胜县西关小学校</w:t>
      </w:r>
    </w:p>
    <w:p w:rsidR="003A3B42" w:rsidRDefault="003A3B42" w:rsidP="003A3B42">
      <w:pPr>
        <w:adjustRightInd w:val="0"/>
        <w:snapToGrid w:val="0"/>
        <w:spacing w:line="360" w:lineRule="auto"/>
        <w:jc w:val="center"/>
        <w:outlineLvl w:val="0"/>
        <w:rPr>
          <w:rFonts w:ascii="方正小标宋简体" w:eastAsia="方正小标宋简体" w:hAnsi="宋体"/>
          <w:color w:val="000000"/>
          <w:sz w:val="52"/>
          <w:szCs w:val="52"/>
        </w:rPr>
      </w:pPr>
      <w:r>
        <w:rPr>
          <w:rFonts w:ascii="方正小标宋简体" w:eastAsia="方正小标宋简体" w:hAnsi="宋体" w:hint="eastAsia"/>
          <w:color w:val="000000"/>
          <w:sz w:val="52"/>
          <w:szCs w:val="52"/>
        </w:rPr>
        <w:t>部</w:t>
      </w:r>
      <w:r>
        <w:rPr>
          <w:rFonts w:ascii="方正小标宋简体" w:eastAsia="方正小标宋简体" w:hAnsi="宋体" w:hint="eastAsia"/>
          <w:color w:val="000000"/>
          <w:sz w:val="52"/>
          <w:szCs w:val="52"/>
        </w:rPr>
        <w:t xml:space="preserve"> </w:t>
      </w:r>
      <w:r>
        <w:rPr>
          <w:rFonts w:ascii="方正小标宋简体" w:eastAsia="方正小标宋简体" w:hAnsi="宋体" w:hint="eastAsia"/>
          <w:color w:val="000000"/>
          <w:sz w:val="52"/>
          <w:szCs w:val="52"/>
        </w:rPr>
        <w:t>门</w:t>
      </w:r>
      <w:r>
        <w:rPr>
          <w:rFonts w:ascii="方正小标宋简体" w:eastAsia="方正小标宋简体" w:hAnsi="宋体" w:hint="eastAsia"/>
          <w:color w:val="000000"/>
          <w:sz w:val="52"/>
          <w:szCs w:val="52"/>
        </w:rPr>
        <w:t xml:space="preserve"> </w:t>
      </w:r>
      <w:r>
        <w:rPr>
          <w:rFonts w:ascii="方正小标宋简体" w:eastAsia="方正小标宋简体" w:hAnsi="宋体" w:hint="eastAsia"/>
          <w:color w:val="000000"/>
          <w:sz w:val="52"/>
          <w:szCs w:val="52"/>
        </w:rPr>
        <w:t>预</w:t>
      </w:r>
      <w:r>
        <w:rPr>
          <w:rFonts w:ascii="方正小标宋简体" w:eastAsia="方正小标宋简体" w:hAnsi="宋体" w:hint="eastAsia"/>
          <w:color w:val="000000"/>
          <w:sz w:val="52"/>
          <w:szCs w:val="52"/>
        </w:rPr>
        <w:t xml:space="preserve"> </w:t>
      </w:r>
      <w:r>
        <w:rPr>
          <w:rFonts w:ascii="方正小标宋简体" w:eastAsia="方正小标宋简体" w:hAnsi="宋体" w:hint="eastAsia"/>
          <w:color w:val="000000"/>
          <w:sz w:val="52"/>
          <w:szCs w:val="52"/>
        </w:rPr>
        <w:t>算</w:t>
      </w:r>
      <w:r>
        <w:rPr>
          <w:rFonts w:ascii="方正小标宋简体" w:eastAsia="方正小标宋简体" w:hAnsi="宋体" w:hint="eastAsia"/>
          <w:color w:val="000000"/>
          <w:sz w:val="52"/>
          <w:szCs w:val="52"/>
        </w:rPr>
        <w:t xml:space="preserve"> </w:t>
      </w:r>
      <w:r>
        <w:rPr>
          <w:rFonts w:ascii="方正小标宋简体" w:eastAsia="方正小标宋简体" w:hAnsi="宋体" w:hint="eastAsia"/>
          <w:color w:val="000000"/>
          <w:sz w:val="52"/>
          <w:szCs w:val="52"/>
        </w:rPr>
        <w:t>编</w:t>
      </w:r>
      <w:r>
        <w:rPr>
          <w:rFonts w:ascii="方正小标宋简体" w:eastAsia="方正小标宋简体" w:hAnsi="宋体" w:hint="eastAsia"/>
          <w:color w:val="000000"/>
          <w:sz w:val="52"/>
          <w:szCs w:val="52"/>
        </w:rPr>
        <w:t xml:space="preserve"> </w:t>
      </w:r>
      <w:r>
        <w:rPr>
          <w:rFonts w:ascii="方正小标宋简体" w:eastAsia="方正小标宋简体" w:hAnsi="宋体" w:hint="eastAsia"/>
          <w:color w:val="000000"/>
          <w:sz w:val="52"/>
          <w:szCs w:val="52"/>
        </w:rPr>
        <w:t>制</w:t>
      </w:r>
      <w:r>
        <w:rPr>
          <w:rFonts w:ascii="方正小标宋简体" w:eastAsia="方正小标宋简体" w:hAnsi="宋体" w:hint="eastAsia"/>
          <w:color w:val="000000"/>
          <w:sz w:val="52"/>
          <w:szCs w:val="52"/>
        </w:rPr>
        <w:t xml:space="preserve"> </w:t>
      </w:r>
      <w:r>
        <w:rPr>
          <w:rFonts w:ascii="方正小标宋简体" w:eastAsia="方正小标宋简体" w:hAnsi="宋体" w:hint="eastAsia"/>
          <w:color w:val="000000"/>
          <w:sz w:val="52"/>
          <w:szCs w:val="52"/>
        </w:rPr>
        <w:t>说</w:t>
      </w:r>
      <w:r>
        <w:rPr>
          <w:rFonts w:ascii="方正小标宋简体" w:eastAsia="方正小标宋简体" w:hAnsi="宋体" w:hint="eastAsia"/>
          <w:color w:val="000000"/>
          <w:sz w:val="52"/>
          <w:szCs w:val="52"/>
        </w:rPr>
        <w:t xml:space="preserve"> </w:t>
      </w:r>
      <w:r>
        <w:rPr>
          <w:rFonts w:ascii="方正小标宋简体" w:eastAsia="方正小标宋简体" w:hAnsi="宋体" w:hint="eastAsia"/>
          <w:color w:val="000000"/>
          <w:sz w:val="52"/>
          <w:szCs w:val="52"/>
        </w:rPr>
        <w:t>明</w:t>
      </w:r>
    </w:p>
    <w:p w:rsidR="003A3B42" w:rsidRDefault="003A3B42" w:rsidP="003A3B42">
      <w:pPr>
        <w:adjustRightInd w:val="0"/>
        <w:snapToGrid w:val="0"/>
        <w:spacing w:line="360" w:lineRule="auto"/>
        <w:jc w:val="center"/>
        <w:outlineLvl w:val="0"/>
        <w:rPr>
          <w:rFonts w:ascii="方正小标宋简体" w:eastAsia="方正小标宋简体" w:hAnsi="宋体"/>
          <w:color w:val="000000"/>
          <w:sz w:val="72"/>
          <w:szCs w:val="72"/>
        </w:rPr>
      </w:pPr>
      <w:r>
        <w:rPr>
          <w:rFonts w:ascii="方正小标宋简体" w:eastAsia="方正小标宋简体" w:hAnsi="宋体"/>
          <w:color w:val="000000"/>
          <w:sz w:val="36"/>
          <w:szCs w:val="36"/>
        </w:rPr>
        <w:br w:type="page"/>
      </w:r>
    </w:p>
    <w:bookmarkEnd w:id="5"/>
    <w:bookmarkEnd w:id="6"/>
    <w:bookmarkEnd w:id="7"/>
    <w:bookmarkEnd w:id="8"/>
    <w:bookmarkEnd w:id="9"/>
    <w:bookmarkEnd w:id="10"/>
    <w:p w:rsidR="003A3B42" w:rsidRDefault="003A3B42" w:rsidP="003A3B42">
      <w:pPr>
        <w:widowControl/>
        <w:jc w:val="center"/>
        <w:rPr>
          <w:rFonts w:ascii="黑体" w:eastAsia="黑体" w:hAnsi="黑体"/>
          <w:color w:val="000000"/>
          <w:sz w:val="48"/>
          <w:szCs w:val="48"/>
        </w:rPr>
      </w:pPr>
      <w:r>
        <w:rPr>
          <w:rFonts w:ascii="黑体" w:eastAsia="黑体" w:hAnsi="黑体" w:hint="eastAsia"/>
          <w:color w:val="000000"/>
          <w:sz w:val="48"/>
          <w:szCs w:val="48"/>
        </w:rPr>
        <w:lastRenderedPageBreak/>
        <w:t>目录</w:t>
      </w:r>
    </w:p>
    <w:p w:rsidR="003A3B42" w:rsidRDefault="003A3B42" w:rsidP="003A3B42">
      <w:pPr>
        <w:pStyle w:val="10"/>
        <w:numPr>
          <w:ilvl w:val="0"/>
          <w:numId w:val="3"/>
        </w:numPr>
        <w:tabs>
          <w:tab w:val="left" w:leader="dot" w:pos="7350"/>
        </w:tabs>
        <w:adjustRightInd w:val="0"/>
        <w:snapToGrid w:val="0"/>
        <w:spacing w:before="0" w:line="440" w:lineRule="exact"/>
        <w:jc w:val="left"/>
        <w:rPr>
          <w:rFonts w:cs="仿宋"/>
          <w:sz w:val="32"/>
          <w:szCs w:val="32"/>
        </w:rPr>
      </w:pPr>
      <w:r>
        <w:rPr>
          <w:rFonts w:cs="仿宋" w:hint="eastAsia"/>
          <w:sz w:val="32"/>
          <w:szCs w:val="32"/>
        </w:rPr>
        <w:t>基本职能及主要工作.........................</w:t>
      </w:r>
      <w:r>
        <w:rPr>
          <w:rFonts w:cs="仿宋" w:hint="eastAsia"/>
          <w:sz w:val="32"/>
          <w:szCs w:val="32"/>
        </w:rPr>
        <w:t xml:space="preserve"> </w:t>
      </w:r>
      <w:r>
        <w:rPr>
          <w:rFonts w:cs="仿宋" w:hint="eastAsia"/>
          <w:sz w:val="32"/>
          <w:szCs w:val="32"/>
        </w:rPr>
        <w:t>.3</w:t>
      </w:r>
    </w:p>
    <w:p w:rsidR="003A3B42" w:rsidRDefault="003A3B42" w:rsidP="003A3B42">
      <w:pPr>
        <w:pStyle w:val="10"/>
        <w:numPr>
          <w:ilvl w:val="0"/>
          <w:numId w:val="3"/>
        </w:numPr>
        <w:tabs>
          <w:tab w:val="left" w:leader="dot" w:pos="7350"/>
        </w:tabs>
        <w:adjustRightInd w:val="0"/>
        <w:snapToGrid w:val="0"/>
        <w:spacing w:before="0" w:line="440" w:lineRule="exact"/>
        <w:jc w:val="left"/>
        <w:rPr>
          <w:rFonts w:cs="仿宋"/>
          <w:sz w:val="32"/>
          <w:szCs w:val="32"/>
        </w:rPr>
      </w:pPr>
      <w:r>
        <w:rPr>
          <w:rFonts w:cs="仿宋" w:hint="eastAsia"/>
          <w:sz w:val="32"/>
          <w:szCs w:val="32"/>
        </w:rPr>
        <w:t>部门预算单位构成...........................</w:t>
      </w:r>
      <w:r>
        <w:rPr>
          <w:rFonts w:cs="仿宋" w:hint="eastAsia"/>
          <w:sz w:val="32"/>
          <w:szCs w:val="32"/>
        </w:rPr>
        <w:t xml:space="preserve"> </w:t>
      </w:r>
      <w:r>
        <w:rPr>
          <w:rFonts w:cs="仿宋" w:hint="eastAsia"/>
          <w:sz w:val="32"/>
          <w:szCs w:val="32"/>
        </w:rPr>
        <w:t>.</w:t>
      </w:r>
      <w:r>
        <w:rPr>
          <w:rFonts w:cs="仿宋" w:hint="eastAsia"/>
          <w:sz w:val="32"/>
          <w:szCs w:val="32"/>
        </w:rPr>
        <w:t>6</w:t>
      </w:r>
    </w:p>
    <w:p w:rsidR="003A3B42" w:rsidRDefault="003A3B42" w:rsidP="003A3B42">
      <w:pPr>
        <w:pStyle w:val="10"/>
        <w:tabs>
          <w:tab w:val="left" w:leader="dot" w:pos="7350"/>
        </w:tabs>
        <w:adjustRightInd w:val="0"/>
        <w:snapToGrid w:val="0"/>
        <w:spacing w:before="0" w:line="440" w:lineRule="exact"/>
        <w:jc w:val="left"/>
        <w:rPr>
          <w:rFonts w:cs="仿宋"/>
          <w:sz w:val="24"/>
          <w:szCs w:val="24"/>
        </w:rPr>
      </w:pPr>
      <w:r>
        <w:rPr>
          <w:rFonts w:cs="仿宋" w:hint="eastAsia"/>
          <w:sz w:val="32"/>
          <w:szCs w:val="32"/>
        </w:rPr>
        <w:t>3、收支预算情况说明...........................</w:t>
      </w:r>
      <w:r>
        <w:rPr>
          <w:rFonts w:cs="仿宋" w:hint="eastAsia"/>
          <w:sz w:val="32"/>
          <w:szCs w:val="32"/>
        </w:rPr>
        <w:t xml:space="preserve"> </w:t>
      </w:r>
      <w:r>
        <w:rPr>
          <w:rFonts w:cs="仿宋" w:hint="eastAsia"/>
          <w:sz w:val="32"/>
          <w:szCs w:val="32"/>
        </w:rPr>
        <w:t>.</w:t>
      </w:r>
      <w:r>
        <w:rPr>
          <w:rFonts w:cs="仿宋" w:hint="eastAsia"/>
          <w:sz w:val="32"/>
          <w:szCs w:val="32"/>
        </w:rPr>
        <w:t>7</w:t>
      </w:r>
    </w:p>
    <w:p w:rsidR="003A3B42" w:rsidRDefault="003A3B42" w:rsidP="003A3B42">
      <w:pPr>
        <w:pStyle w:val="2"/>
        <w:tabs>
          <w:tab w:val="left" w:leader="dot" w:pos="7350"/>
        </w:tabs>
        <w:adjustRightInd w:val="0"/>
        <w:snapToGrid w:val="0"/>
        <w:spacing w:line="440" w:lineRule="exact"/>
        <w:ind w:leftChars="0" w:left="0"/>
        <w:jc w:val="left"/>
        <w:rPr>
          <w:rFonts w:ascii="仿宋" w:eastAsia="仿宋" w:hAnsi="仿宋" w:cs="仿宋"/>
          <w:sz w:val="32"/>
          <w:szCs w:val="32"/>
        </w:rPr>
      </w:pPr>
      <w:r>
        <w:rPr>
          <w:rFonts w:ascii="仿宋" w:eastAsia="仿宋" w:hAnsi="仿宋" w:cs="仿宋" w:hint="eastAsia"/>
          <w:sz w:val="32"/>
          <w:szCs w:val="32"/>
        </w:rPr>
        <w:t>4、财政拨款收支预算情况说明...................</w:t>
      </w:r>
      <w:r>
        <w:rPr>
          <w:rFonts w:ascii="仿宋" w:eastAsia="仿宋" w:hAnsi="仿宋" w:cs="仿宋" w:hint="eastAsia"/>
          <w:sz w:val="32"/>
          <w:szCs w:val="32"/>
        </w:rPr>
        <w:t xml:space="preserve"> </w:t>
      </w:r>
      <w:r>
        <w:rPr>
          <w:rFonts w:ascii="仿宋" w:eastAsia="仿宋" w:hAnsi="仿宋" w:cs="仿宋" w:hint="eastAsia"/>
          <w:sz w:val="32"/>
          <w:szCs w:val="32"/>
        </w:rPr>
        <w:t>.</w:t>
      </w:r>
      <w:r>
        <w:rPr>
          <w:rFonts w:ascii="仿宋" w:eastAsia="仿宋" w:hAnsi="仿宋" w:cs="仿宋" w:hint="eastAsia"/>
          <w:sz w:val="32"/>
          <w:szCs w:val="32"/>
        </w:rPr>
        <w:t>7</w:t>
      </w:r>
    </w:p>
    <w:p w:rsidR="003A3B42" w:rsidRDefault="003A3B42" w:rsidP="003A3B42">
      <w:pPr>
        <w:pStyle w:val="2"/>
        <w:tabs>
          <w:tab w:val="left" w:leader="dot" w:pos="7350"/>
        </w:tabs>
        <w:adjustRightInd w:val="0"/>
        <w:snapToGrid w:val="0"/>
        <w:spacing w:line="440" w:lineRule="exact"/>
        <w:ind w:leftChars="0" w:left="0"/>
        <w:jc w:val="left"/>
        <w:rPr>
          <w:rFonts w:ascii="仿宋" w:eastAsia="仿宋" w:hAnsi="仿宋" w:cs="仿宋"/>
          <w:sz w:val="24"/>
        </w:rPr>
      </w:pPr>
      <w:r>
        <w:rPr>
          <w:rFonts w:ascii="仿宋" w:eastAsia="仿宋" w:hAnsi="仿宋" w:cs="仿宋" w:hint="eastAsia"/>
          <w:sz w:val="32"/>
          <w:szCs w:val="32"/>
        </w:rPr>
        <w:t>5、一般公共预算当年拨款情况说明</w:t>
      </w:r>
      <w:r>
        <w:rPr>
          <w:rFonts w:ascii="仿宋" w:eastAsia="仿宋" w:hAnsi="仿宋" w:cs="仿宋" w:hint="eastAsia"/>
          <w:sz w:val="24"/>
        </w:rPr>
        <w:t xml:space="preserve"> ...................</w:t>
      </w:r>
      <w:r>
        <w:rPr>
          <w:rFonts w:ascii="仿宋" w:eastAsia="仿宋" w:hAnsi="仿宋" w:cs="仿宋" w:hint="eastAsia"/>
          <w:sz w:val="32"/>
          <w:szCs w:val="32"/>
        </w:rPr>
        <w:t>.</w:t>
      </w:r>
      <w:r>
        <w:rPr>
          <w:rFonts w:ascii="仿宋" w:eastAsia="仿宋" w:hAnsi="仿宋" w:cs="仿宋" w:hint="eastAsia"/>
          <w:sz w:val="32"/>
          <w:szCs w:val="32"/>
        </w:rPr>
        <w:t xml:space="preserve"> 8</w:t>
      </w:r>
      <w:r>
        <w:rPr>
          <w:rFonts w:ascii="仿宋" w:eastAsia="仿宋" w:hAnsi="仿宋" w:cs="仿宋" w:hint="eastAsia"/>
          <w:sz w:val="32"/>
          <w:szCs w:val="32"/>
        </w:rPr>
        <w:t xml:space="preserve">               6、一般公共预算基本支出情况说明</w:t>
      </w:r>
      <w:r>
        <w:rPr>
          <w:rFonts w:ascii="仿宋" w:eastAsia="仿宋" w:hAnsi="仿宋" w:cs="仿宋" w:hint="eastAsia"/>
          <w:sz w:val="24"/>
        </w:rPr>
        <w:t xml:space="preserve"> ...................</w:t>
      </w:r>
      <w:r>
        <w:rPr>
          <w:rFonts w:ascii="仿宋" w:eastAsia="仿宋" w:hAnsi="仿宋" w:cs="仿宋" w:hint="eastAsia"/>
          <w:sz w:val="24"/>
        </w:rPr>
        <w:t xml:space="preserve">  </w:t>
      </w:r>
      <w:r>
        <w:rPr>
          <w:rFonts w:ascii="仿宋" w:eastAsia="仿宋" w:hAnsi="仿宋" w:cs="仿宋" w:hint="eastAsia"/>
          <w:sz w:val="24"/>
        </w:rPr>
        <w:t xml:space="preserve"> </w:t>
      </w:r>
      <w:r>
        <w:rPr>
          <w:rFonts w:ascii="仿宋" w:eastAsia="仿宋" w:hAnsi="仿宋" w:cs="仿宋" w:hint="eastAsia"/>
          <w:sz w:val="32"/>
          <w:szCs w:val="32"/>
        </w:rPr>
        <w:t>9</w:t>
      </w:r>
      <w:r>
        <w:rPr>
          <w:rFonts w:ascii="仿宋" w:eastAsia="仿宋" w:hAnsi="仿宋" w:cs="仿宋" w:hint="eastAsia"/>
          <w:sz w:val="32"/>
          <w:szCs w:val="32"/>
        </w:rPr>
        <w:t xml:space="preserve"> </w:t>
      </w:r>
      <w:r>
        <w:rPr>
          <w:rFonts w:ascii="仿宋" w:eastAsia="仿宋" w:hAnsi="仿宋" w:cs="仿宋" w:hint="eastAsia"/>
          <w:sz w:val="24"/>
        </w:rPr>
        <w:t xml:space="preserve">    </w:t>
      </w:r>
    </w:p>
    <w:p w:rsidR="003A3B42" w:rsidRDefault="003A3B42" w:rsidP="003A3B42">
      <w:pPr>
        <w:spacing w:line="600" w:lineRule="exact"/>
        <w:rPr>
          <w:rFonts w:ascii="仿宋" w:eastAsia="仿宋" w:hAnsi="仿宋" w:cs="仿宋"/>
          <w:sz w:val="32"/>
          <w:szCs w:val="32"/>
          <w:lang w:val="en-US"/>
        </w:rPr>
      </w:pPr>
      <w:r>
        <w:rPr>
          <w:rFonts w:ascii="仿宋" w:eastAsia="仿宋" w:hAnsi="仿宋" w:cs="仿宋" w:hint="eastAsia"/>
          <w:sz w:val="32"/>
          <w:szCs w:val="32"/>
          <w:lang w:val="en-US"/>
        </w:rPr>
        <w:t>7</w:t>
      </w:r>
      <w:r>
        <w:rPr>
          <w:rFonts w:ascii="仿宋" w:eastAsia="仿宋" w:hAnsi="仿宋" w:cs="仿宋" w:hint="eastAsia"/>
          <w:sz w:val="32"/>
          <w:szCs w:val="32"/>
        </w:rPr>
        <w:t>、“三公”经费财政拨款预算安排情况说明</w:t>
      </w:r>
      <w:r>
        <w:rPr>
          <w:rFonts w:ascii="仿宋" w:eastAsia="仿宋" w:hAnsi="仿宋" w:cs="仿宋" w:hint="eastAsia"/>
          <w:sz w:val="32"/>
          <w:szCs w:val="32"/>
          <w:lang w:val="en-US"/>
        </w:rPr>
        <w:t>........10</w:t>
      </w:r>
    </w:p>
    <w:p w:rsidR="003A3B42" w:rsidRDefault="003A3B42" w:rsidP="003A3B42">
      <w:pPr>
        <w:rPr>
          <w:rFonts w:ascii="仿宋" w:eastAsia="仿宋" w:hAnsi="仿宋" w:cs="仿宋"/>
          <w:sz w:val="32"/>
          <w:szCs w:val="32"/>
          <w:lang w:val="en-US"/>
        </w:rPr>
      </w:pPr>
      <w:r>
        <w:rPr>
          <w:rFonts w:ascii="仿宋" w:eastAsia="仿宋" w:hAnsi="仿宋" w:cs="仿宋" w:hint="eastAsia"/>
          <w:sz w:val="32"/>
          <w:szCs w:val="32"/>
          <w:lang w:val="en-US"/>
        </w:rPr>
        <w:t>8</w:t>
      </w:r>
      <w:r>
        <w:rPr>
          <w:rFonts w:ascii="仿宋" w:eastAsia="仿宋" w:hAnsi="仿宋" w:cs="仿宋" w:hint="eastAsia"/>
          <w:sz w:val="32"/>
          <w:szCs w:val="32"/>
        </w:rPr>
        <w:t>、政府性基金预算支出情况说明</w:t>
      </w:r>
      <w:r>
        <w:rPr>
          <w:rFonts w:ascii="仿宋" w:eastAsia="仿宋" w:hAnsi="仿宋" w:cs="仿宋" w:hint="eastAsia"/>
          <w:sz w:val="32"/>
          <w:szCs w:val="32"/>
          <w:lang w:val="en-US"/>
        </w:rPr>
        <w:t>..................</w:t>
      </w:r>
      <w:r>
        <w:rPr>
          <w:rFonts w:ascii="仿宋" w:eastAsia="仿宋" w:hAnsi="仿宋" w:cs="仿宋" w:hint="eastAsia"/>
          <w:sz w:val="32"/>
          <w:szCs w:val="32"/>
          <w:lang w:val="en-US"/>
        </w:rPr>
        <w:t>10</w:t>
      </w:r>
    </w:p>
    <w:p w:rsidR="003A3B42" w:rsidRDefault="003A3B42" w:rsidP="003A3B42">
      <w:pPr>
        <w:widowControl/>
        <w:spacing w:line="440" w:lineRule="exact"/>
        <w:rPr>
          <w:rFonts w:ascii="仿宋" w:eastAsia="仿宋" w:hAnsi="仿宋" w:cs="仿宋"/>
          <w:bCs/>
          <w:kern w:val="44"/>
          <w:sz w:val="24"/>
        </w:rPr>
      </w:pPr>
      <w:r>
        <w:rPr>
          <w:rFonts w:ascii="仿宋" w:eastAsia="仿宋" w:hAnsi="仿宋" w:cs="仿宋" w:hint="eastAsia"/>
          <w:sz w:val="32"/>
          <w:szCs w:val="32"/>
          <w:lang w:val="en-US"/>
        </w:rPr>
        <w:t>9</w:t>
      </w:r>
      <w:r>
        <w:rPr>
          <w:rFonts w:ascii="仿宋" w:eastAsia="仿宋" w:hAnsi="仿宋" w:cs="仿宋" w:hint="eastAsia"/>
          <w:sz w:val="32"/>
          <w:szCs w:val="32"/>
        </w:rPr>
        <w:t>、其他重要事项的情况说明</w:t>
      </w:r>
      <w:r>
        <w:rPr>
          <w:rFonts w:ascii="仿宋" w:eastAsia="仿宋" w:hAnsi="仿宋" w:cs="仿宋" w:hint="eastAsia"/>
          <w:sz w:val="32"/>
          <w:szCs w:val="32"/>
          <w:lang w:val="en-US"/>
        </w:rPr>
        <w:t>......................</w:t>
      </w:r>
      <w:r>
        <w:rPr>
          <w:rFonts w:ascii="仿宋" w:eastAsia="仿宋" w:hAnsi="仿宋" w:cs="仿宋" w:hint="eastAsia"/>
          <w:sz w:val="32"/>
          <w:szCs w:val="32"/>
          <w:lang w:val="en-US"/>
        </w:rPr>
        <w:t>10</w:t>
      </w:r>
    </w:p>
    <w:p w:rsidR="003A3B42" w:rsidRDefault="003A3B42" w:rsidP="003A3B42">
      <w:pPr>
        <w:spacing w:line="600" w:lineRule="exact"/>
        <w:rPr>
          <w:rFonts w:ascii="仿宋" w:eastAsia="仿宋" w:hAnsi="仿宋" w:cs="仿宋"/>
          <w:sz w:val="32"/>
          <w:szCs w:val="32"/>
          <w:lang w:val="en-US"/>
        </w:rPr>
      </w:pPr>
      <w:r>
        <w:rPr>
          <w:rFonts w:ascii="仿宋" w:eastAsia="仿宋" w:hAnsi="仿宋" w:cs="仿宋" w:hint="eastAsia"/>
          <w:sz w:val="32"/>
          <w:szCs w:val="32"/>
          <w:lang w:val="en-US"/>
        </w:rPr>
        <w:t>10</w:t>
      </w:r>
      <w:r>
        <w:rPr>
          <w:rFonts w:ascii="仿宋" w:eastAsia="仿宋" w:hAnsi="仿宋" w:cs="仿宋" w:hint="eastAsia"/>
          <w:sz w:val="32"/>
          <w:szCs w:val="32"/>
        </w:rPr>
        <w:t>、</w:t>
      </w:r>
      <w:r>
        <w:rPr>
          <w:rFonts w:ascii="仿宋" w:eastAsia="仿宋" w:hAnsi="仿宋" w:cs="仿宋" w:hint="eastAsia"/>
          <w:sz w:val="32"/>
          <w:szCs w:val="32"/>
          <w:lang w:val="en-US"/>
        </w:rPr>
        <w:t>名词解释...................................</w:t>
      </w:r>
      <w:r>
        <w:rPr>
          <w:rFonts w:ascii="仿宋" w:eastAsia="仿宋" w:hAnsi="仿宋" w:cs="仿宋" w:hint="eastAsia"/>
          <w:sz w:val="32"/>
          <w:szCs w:val="32"/>
          <w:lang w:val="en-US"/>
        </w:rPr>
        <w:t>11</w:t>
      </w:r>
    </w:p>
    <w:p w:rsidR="003A3B42" w:rsidRDefault="003A3B42" w:rsidP="003A3B42">
      <w:pPr>
        <w:spacing w:line="600" w:lineRule="exact"/>
        <w:rPr>
          <w:rFonts w:ascii="仿宋" w:eastAsia="仿宋" w:hAnsi="仿宋" w:cs="仿宋"/>
          <w:sz w:val="32"/>
          <w:szCs w:val="32"/>
          <w:lang w:val="en-US"/>
        </w:rPr>
      </w:pPr>
      <w:r>
        <w:rPr>
          <w:rFonts w:ascii="仿宋" w:eastAsia="仿宋" w:hAnsi="仿宋" w:cs="仿宋" w:hint="eastAsia"/>
          <w:sz w:val="32"/>
          <w:szCs w:val="32"/>
          <w:lang w:val="en-US"/>
        </w:rPr>
        <w:t>11</w:t>
      </w:r>
      <w:r>
        <w:rPr>
          <w:rFonts w:ascii="仿宋" w:eastAsia="仿宋" w:hAnsi="仿宋" w:cs="仿宋" w:hint="eastAsia"/>
          <w:sz w:val="32"/>
          <w:szCs w:val="32"/>
        </w:rPr>
        <w:t>、</w:t>
      </w:r>
      <w:r>
        <w:rPr>
          <w:rFonts w:ascii="仿宋" w:eastAsia="仿宋" w:hAnsi="仿宋" w:cs="仿宋" w:hint="eastAsia"/>
          <w:sz w:val="32"/>
          <w:szCs w:val="32"/>
          <w:lang w:val="en-US"/>
        </w:rPr>
        <w:t>附表.......................................1</w:t>
      </w:r>
      <w:r>
        <w:rPr>
          <w:rFonts w:ascii="仿宋" w:eastAsia="仿宋" w:hAnsi="仿宋" w:cs="仿宋" w:hint="eastAsia"/>
          <w:sz w:val="32"/>
          <w:szCs w:val="32"/>
          <w:lang w:val="en-US"/>
        </w:rPr>
        <w:t>3</w:t>
      </w:r>
    </w:p>
    <w:p w:rsidR="003A3B42" w:rsidRDefault="003A3B42" w:rsidP="003A3B42">
      <w:pPr>
        <w:spacing w:line="600" w:lineRule="exact"/>
        <w:ind w:firstLineChars="200" w:firstLine="882"/>
        <w:jc w:val="center"/>
        <w:rPr>
          <w:rFonts w:ascii="方正小标宋_GBK" w:eastAsia="方正小标宋_GBK"/>
          <w:sz w:val="44"/>
          <w:szCs w:val="44"/>
        </w:rPr>
      </w:pPr>
    </w:p>
    <w:p w:rsidR="003A3B42" w:rsidRDefault="003A3B42" w:rsidP="003A3B42">
      <w:pPr>
        <w:spacing w:line="600" w:lineRule="exact"/>
        <w:ind w:firstLineChars="200" w:firstLine="882"/>
        <w:jc w:val="center"/>
        <w:rPr>
          <w:rFonts w:ascii="方正小标宋_GBK" w:eastAsia="方正小标宋_GBK"/>
          <w:sz w:val="44"/>
          <w:szCs w:val="44"/>
        </w:rPr>
      </w:pPr>
    </w:p>
    <w:p w:rsidR="003A3B42" w:rsidRDefault="003A3B42" w:rsidP="003A3B42">
      <w:pPr>
        <w:spacing w:line="600" w:lineRule="exact"/>
        <w:ind w:firstLineChars="200" w:firstLine="882"/>
        <w:jc w:val="center"/>
        <w:rPr>
          <w:rFonts w:ascii="方正小标宋_GBK" w:eastAsia="方正小标宋_GBK"/>
          <w:sz w:val="44"/>
          <w:szCs w:val="44"/>
        </w:rPr>
      </w:pPr>
    </w:p>
    <w:p w:rsidR="003A3B42" w:rsidRDefault="003A3B42" w:rsidP="003A3B42">
      <w:pPr>
        <w:spacing w:line="600" w:lineRule="exact"/>
        <w:ind w:firstLineChars="200" w:firstLine="882"/>
        <w:jc w:val="center"/>
        <w:rPr>
          <w:rFonts w:ascii="方正小标宋_GBK" w:eastAsia="方正小标宋_GBK"/>
          <w:sz w:val="44"/>
          <w:szCs w:val="44"/>
        </w:rPr>
      </w:pPr>
    </w:p>
    <w:p w:rsidR="003A3B42" w:rsidRDefault="003A3B42" w:rsidP="003A3B42">
      <w:pPr>
        <w:spacing w:line="600" w:lineRule="exact"/>
        <w:ind w:firstLineChars="200" w:firstLine="882"/>
        <w:jc w:val="center"/>
        <w:rPr>
          <w:rFonts w:ascii="方正小标宋_GBK" w:eastAsia="方正小标宋_GBK"/>
          <w:sz w:val="44"/>
          <w:szCs w:val="44"/>
        </w:rPr>
      </w:pPr>
    </w:p>
    <w:p w:rsidR="003A3B42" w:rsidRDefault="003A3B42" w:rsidP="003A3B42">
      <w:pPr>
        <w:spacing w:line="600" w:lineRule="exact"/>
        <w:ind w:firstLineChars="200" w:firstLine="882"/>
        <w:jc w:val="center"/>
        <w:rPr>
          <w:rFonts w:ascii="方正小标宋_GBK" w:eastAsia="方正小标宋_GBK"/>
          <w:sz w:val="44"/>
          <w:szCs w:val="44"/>
        </w:rPr>
      </w:pPr>
    </w:p>
    <w:p w:rsidR="003A3B42" w:rsidRDefault="003A3B42" w:rsidP="003A3B42">
      <w:pPr>
        <w:spacing w:line="600" w:lineRule="exact"/>
        <w:ind w:firstLineChars="200" w:firstLine="882"/>
        <w:jc w:val="center"/>
        <w:rPr>
          <w:rFonts w:ascii="方正小标宋_GBK" w:eastAsia="方正小标宋_GBK"/>
          <w:sz w:val="44"/>
          <w:szCs w:val="44"/>
        </w:rPr>
      </w:pPr>
    </w:p>
    <w:p w:rsidR="003A3B42" w:rsidRDefault="003A3B42" w:rsidP="003A3B42">
      <w:pPr>
        <w:spacing w:line="600" w:lineRule="exact"/>
        <w:ind w:firstLineChars="200" w:firstLine="882"/>
        <w:jc w:val="center"/>
        <w:rPr>
          <w:rFonts w:ascii="方正小标宋_GBK" w:eastAsia="方正小标宋_GBK"/>
          <w:sz w:val="44"/>
          <w:szCs w:val="44"/>
        </w:rPr>
      </w:pPr>
    </w:p>
    <w:p w:rsidR="003A3B42" w:rsidRDefault="003A3B42" w:rsidP="003A3B42">
      <w:pPr>
        <w:spacing w:line="600" w:lineRule="exact"/>
        <w:ind w:firstLineChars="400" w:firstLine="1765"/>
        <w:jc w:val="both"/>
        <w:rPr>
          <w:rFonts w:ascii="方正小标宋_GBK" w:eastAsia="方正小标宋_GBK"/>
          <w:sz w:val="44"/>
          <w:szCs w:val="44"/>
        </w:rPr>
      </w:pPr>
    </w:p>
    <w:p w:rsidR="003A3B42" w:rsidRDefault="003A3B42">
      <w:pPr>
        <w:spacing w:line="700" w:lineRule="exact"/>
        <w:jc w:val="center"/>
        <w:rPr>
          <w:rFonts w:ascii="方正小标宋_GBK" w:eastAsia="方正小标宋_GBK" w:hAnsi="仿宋" w:cs="微软雅黑" w:hint="eastAsia"/>
          <w:b/>
          <w:bCs/>
          <w:sz w:val="44"/>
          <w:szCs w:val="44"/>
        </w:rPr>
      </w:pPr>
    </w:p>
    <w:p w:rsidR="00AE6337" w:rsidRDefault="004B4B65">
      <w:pPr>
        <w:spacing w:line="700" w:lineRule="exact"/>
        <w:jc w:val="center"/>
        <w:rPr>
          <w:rFonts w:ascii="方正小标宋_GBK" w:eastAsia="方正小标宋_GBK" w:hAnsi="仿宋" w:cs="微软雅黑"/>
          <w:b/>
          <w:bCs/>
          <w:sz w:val="44"/>
          <w:szCs w:val="44"/>
          <w:lang w:val="en-US"/>
        </w:rPr>
      </w:pPr>
      <w:r>
        <w:rPr>
          <w:rFonts w:ascii="方正小标宋_GBK" w:eastAsia="方正小标宋_GBK" w:hAnsi="仿宋" w:cs="微软雅黑" w:hint="eastAsia"/>
          <w:b/>
          <w:bCs/>
          <w:sz w:val="44"/>
          <w:szCs w:val="44"/>
        </w:rPr>
        <w:lastRenderedPageBreak/>
        <w:t>武胜县西关</w:t>
      </w:r>
      <w:r>
        <w:rPr>
          <w:rFonts w:ascii="方正小标宋_GBK" w:eastAsia="方正小标宋_GBK" w:hAnsi="仿宋" w:cs="微软雅黑" w:hint="eastAsia"/>
          <w:b/>
          <w:bCs/>
          <w:sz w:val="44"/>
          <w:szCs w:val="44"/>
          <w:lang w:val="en-US"/>
        </w:rPr>
        <w:t>小</w:t>
      </w:r>
      <w:r>
        <w:rPr>
          <w:rFonts w:ascii="方正小标宋_GBK" w:eastAsia="方正小标宋_GBK" w:hAnsi="仿宋" w:cs="微软雅黑" w:hint="eastAsia"/>
          <w:b/>
          <w:bCs/>
          <w:sz w:val="44"/>
          <w:szCs w:val="44"/>
        </w:rPr>
        <w:t>学校</w:t>
      </w:r>
    </w:p>
    <w:p w:rsidR="00AE6337" w:rsidRDefault="004B4B65">
      <w:pPr>
        <w:spacing w:line="700" w:lineRule="exact"/>
        <w:jc w:val="center"/>
        <w:rPr>
          <w:rFonts w:ascii="仿宋" w:eastAsia="仿宋" w:hAnsi="仿宋" w:cs="微软雅黑"/>
          <w:b/>
          <w:bCs/>
          <w:sz w:val="44"/>
          <w:szCs w:val="44"/>
        </w:rPr>
      </w:pPr>
      <w:r>
        <w:rPr>
          <w:rFonts w:ascii="方正小标宋_GBK" w:eastAsia="方正小标宋_GBK" w:hAnsi="仿宋" w:cs="微软雅黑" w:hint="eastAsia"/>
          <w:b/>
          <w:bCs/>
          <w:sz w:val="44"/>
          <w:szCs w:val="44"/>
        </w:rPr>
        <w:t>关于20</w:t>
      </w:r>
      <w:r>
        <w:rPr>
          <w:rFonts w:ascii="方正小标宋_GBK" w:eastAsia="方正小标宋_GBK" w:hAnsi="仿宋" w:cs="微软雅黑" w:hint="eastAsia"/>
          <w:b/>
          <w:bCs/>
          <w:sz w:val="44"/>
          <w:szCs w:val="44"/>
          <w:lang w:val="en-US"/>
        </w:rPr>
        <w:t>2</w:t>
      </w:r>
      <w:r w:rsidR="003A3B42">
        <w:rPr>
          <w:rFonts w:ascii="方正小标宋_GBK" w:eastAsia="方正小标宋_GBK" w:hAnsi="仿宋" w:cs="微软雅黑" w:hint="eastAsia"/>
          <w:b/>
          <w:bCs/>
          <w:sz w:val="44"/>
          <w:szCs w:val="44"/>
          <w:lang w:val="en-US"/>
        </w:rPr>
        <w:t>1</w:t>
      </w:r>
      <w:r>
        <w:rPr>
          <w:rFonts w:ascii="方正小标宋_GBK" w:eastAsia="方正小标宋_GBK" w:hAnsi="仿宋" w:cs="微软雅黑" w:hint="eastAsia"/>
          <w:b/>
          <w:bCs/>
          <w:sz w:val="44"/>
          <w:szCs w:val="44"/>
        </w:rPr>
        <w:t>年部门预算编制的说明</w:t>
      </w:r>
    </w:p>
    <w:p w:rsidR="00AE6337" w:rsidRDefault="004B4B65">
      <w:pPr>
        <w:rPr>
          <w:sz w:val="33"/>
          <w:szCs w:val="33"/>
        </w:rPr>
      </w:pPr>
      <w:r>
        <w:rPr>
          <w:rFonts w:ascii="仿宋_GB2312" w:eastAsia="仿宋_GB2312" w:hint="eastAsia"/>
          <w:sz w:val="32"/>
        </w:rPr>
        <w:t xml:space="preserve"> </w:t>
      </w:r>
      <w:r>
        <w:rPr>
          <w:rFonts w:ascii="仿宋_GB2312" w:eastAsia="仿宋_GB2312" w:hint="eastAsia"/>
          <w:sz w:val="32"/>
          <w:lang w:val="en-US"/>
        </w:rPr>
        <w:t xml:space="preserve">   </w:t>
      </w:r>
      <w:r>
        <w:rPr>
          <w:rFonts w:ascii="仿宋_GB2312" w:eastAsia="仿宋_GB2312" w:hint="eastAsia"/>
          <w:sz w:val="32"/>
        </w:rPr>
        <w:t>按照预算管理有关规定，目前部门预算的编制实行综合预算制度，即全部收入和支出都反映在预算中。</w:t>
      </w:r>
      <w:r>
        <w:rPr>
          <w:rFonts w:eastAsia="仿宋" w:hint="eastAsia"/>
          <w:sz w:val="32"/>
        </w:rPr>
        <w:t xml:space="preserve">   </w:t>
      </w:r>
      <w:r>
        <w:rPr>
          <w:rFonts w:ascii="仿宋_GB2312" w:eastAsia="仿宋_GB2312" w:hint="eastAsia"/>
          <w:sz w:val="32"/>
        </w:rPr>
        <w:t xml:space="preserve"> </w:t>
      </w:r>
      <w:r>
        <w:rPr>
          <w:rFonts w:ascii="仿宋_GB2312" w:eastAsia="仿宋_GB2312" w:hint="eastAsia"/>
          <w:sz w:val="32"/>
          <w:lang w:val="en-US"/>
        </w:rPr>
        <w:t xml:space="preserve"> </w:t>
      </w:r>
      <w:r>
        <w:rPr>
          <w:rFonts w:hint="eastAsia"/>
          <w:lang w:val="en-US"/>
        </w:rPr>
        <w:t xml:space="preserve">  </w:t>
      </w:r>
    </w:p>
    <w:p w:rsidR="00AE6337" w:rsidRDefault="004B4B65" w:rsidP="00FF2D1C">
      <w:pPr>
        <w:ind w:leftChars="200" w:left="442" w:firstLineChars="100" w:firstLine="331"/>
        <w:rPr>
          <w:rFonts w:ascii="方正黑体_GBK" w:eastAsia="方正黑体_GBK" w:hAnsi="方正黑体_GBK" w:cs="方正黑体_GBK"/>
          <w:sz w:val="33"/>
          <w:szCs w:val="33"/>
          <w:lang w:val="en-US"/>
        </w:rPr>
      </w:pPr>
      <w:r>
        <w:rPr>
          <w:rFonts w:ascii="方正黑体_GBK" w:eastAsia="方正黑体_GBK" w:hAnsi="方正黑体_GBK" w:cs="方正黑体_GBK" w:hint="eastAsia"/>
          <w:sz w:val="33"/>
          <w:szCs w:val="33"/>
          <w:lang w:val="en-US"/>
        </w:rPr>
        <w:t>一、基本职能及主要工作</w:t>
      </w:r>
    </w:p>
    <w:p w:rsidR="00AE6337" w:rsidRDefault="004B4B65" w:rsidP="003A3B42">
      <w:pPr>
        <w:ind w:firstLineChars="200" w:firstLine="663"/>
        <w:rPr>
          <w:rFonts w:ascii="方正楷体_GBK" w:eastAsia="方正楷体_GBK" w:hAnsi="方正楷体_GBK" w:cs="方正楷体_GBK"/>
          <w:b/>
          <w:bCs/>
          <w:sz w:val="33"/>
          <w:szCs w:val="33"/>
        </w:rPr>
      </w:pPr>
      <w:r>
        <w:rPr>
          <w:rFonts w:ascii="方正楷体_GBK" w:eastAsia="方正楷体_GBK" w:hAnsi="方正楷体_GBK" w:cs="方正楷体_GBK" w:hint="eastAsia"/>
          <w:b/>
          <w:bCs/>
          <w:sz w:val="33"/>
          <w:szCs w:val="33"/>
          <w:lang w:val="en-US"/>
        </w:rPr>
        <w:t>（一）</w:t>
      </w:r>
      <w:r>
        <w:rPr>
          <w:rFonts w:ascii="方正楷体_GBK" w:eastAsia="方正楷体_GBK" w:hAnsi="方正楷体_GBK" w:cs="方正楷体_GBK" w:hint="eastAsia"/>
          <w:b/>
          <w:bCs/>
          <w:sz w:val="33"/>
          <w:szCs w:val="33"/>
        </w:rPr>
        <w:t>西关小学校职能简介</w:t>
      </w:r>
    </w:p>
    <w:p w:rsidR="00AE6337" w:rsidRDefault="004B4B65">
      <w:pPr>
        <w:ind w:firstLineChars="200" w:firstLine="662"/>
        <w:rPr>
          <w:sz w:val="33"/>
          <w:szCs w:val="33"/>
        </w:rPr>
      </w:pPr>
      <w:r>
        <w:rPr>
          <w:rFonts w:hint="eastAsia"/>
          <w:sz w:val="33"/>
          <w:szCs w:val="33"/>
        </w:rPr>
        <w:t>西关小学为全日制义务教育学校，基本职能是实施小学义务教育，促进基础教育发展。</w:t>
      </w:r>
    </w:p>
    <w:p w:rsidR="00AE6337" w:rsidRDefault="004B4B65" w:rsidP="003A3B42">
      <w:pPr>
        <w:numPr>
          <w:ilvl w:val="0"/>
          <w:numId w:val="1"/>
        </w:numPr>
        <w:ind w:firstLineChars="200" w:firstLine="663"/>
        <w:rPr>
          <w:rFonts w:ascii="方正楷体_GBK" w:eastAsia="方正楷体_GBK" w:hAnsi="方正楷体_GBK" w:cs="方正楷体_GBK"/>
          <w:b/>
          <w:bCs/>
          <w:sz w:val="33"/>
          <w:szCs w:val="33"/>
          <w:lang w:val="en-US"/>
        </w:rPr>
      </w:pPr>
      <w:r>
        <w:rPr>
          <w:rFonts w:ascii="方正楷体_GBK" w:eastAsia="方正楷体_GBK" w:hAnsi="方正楷体_GBK" w:cs="方正楷体_GBK" w:hint="eastAsia"/>
          <w:b/>
          <w:bCs/>
          <w:sz w:val="33"/>
          <w:szCs w:val="33"/>
          <w:lang w:val="en-US"/>
        </w:rPr>
        <w:t>西关小学校2021年重点工作</w:t>
      </w:r>
    </w:p>
    <w:p w:rsidR="00AE6337" w:rsidRDefault="004B4B65">
      <w:pPr>
        <w:adjustRightInd w:val="0"/>
        <w:snapToGrid w:val="0"/>
        <w:spacing w:line="590" w:lineRule="exact"/>
        <w:ind w:firstLineChars="200" w:firstLine="662"/>
        <w:rPr>
          <w:rFonts w:eastAsia="方正黑体_GBK"/>
          <w:snapToGrid w:val="0"/>
          <w:sz w:val="33"/>
          <w:szCs w:val="33"/>
          <w:lang w:val="en-US"/>
        </w:rPr>
      </w:pPr>
      <w:r>
        <w:rPr>
          <w:rFonts w:eastAsia="方正黑体_GBK" w:hint="eastAsia"/>
          <w:snapToGrid w:val="0"/>
          <w:sz w:val="33"/>
          <w:szCs w:val="33"/>
          <w:lang w:val="en-US"/>
        </w:rPr>
        <w:t>1</w:t>
      </w:r>
      <w:r>
        <w:rPr>
          <w:rFonts w:eastAsia="方正黑体_GBK" w:hint="eastAsia"/>
          <w:snapToGrid w:val="0"/>
          <w:sz w:val="33"/>
          <w:szCs w:val="33"/>
          <w:lang w:val="en-US"/>
        </w:rPr>
        <w:t>、指导思想</w:t>
      </w:r>
    </w:p>
    <w:p w:rsidR="00AE6337" w:rsidRDefault="004B4B65">
      <w:pPr>
        <w:adjustRightInd w:val="0"/>
        <w:snapToGrid w:val="0"/>
        <w:spacing w:line="590" w:lineRule="exact"/>
        <w:ind w:firstLineChars="200" w:firstLine="662"/>
        <w:rPr>
          <w:color w:val="000000"/>
          <w:sz w:val="33"/>
          <w:szCs w:val="33"/>
        </w:rPr>
      </w:pPr>
      <w:r>
        <w:rPr>
          <w:color w:val="000000"/>
          <w:sz w:val="33"/>
          <w:szCs w:val="33"/>
        </w:rPr>
        <w:t>以习近平新时代中国特色社会主义思想为指导，围绕</w:t>
      </w:r>
      <w:r>
        <w:rPr>
          <w:rFonts w:hint="eastAsia"/>
          <w:color w:val="000000"/>
          <w:sz w:val="33"/>
          <w:szCs w:val="33"/>
        </w:rPr>
        <w:t>“</w:t>
      </w:r>
      <w:r>
        <w:rPr>
          <w:rFonts w:hint="eastAsia"/>
          <w:color w:val="000000"/>
          <w:sz w:val="33"/>
          <w:szCs w:val="33"/>
          <w:lang w:val="en-US"/>
        </w:rPr>
        <w:t>五育合一</w:t>
      </w:r>
      <w:r>
        <w:rPr>
          <w:rFonts w:hint="eastAsia"/>
          <w:color w:val="000000"/>
          <w:sz w:val="33"/>
          <w:szCs w:val="33"/>
        </w:rPr>
        <w:t>”</w:t>
      </w:r>
      <w:r>
        <w:rPr>
          <w:rFonts w:hint="eastAsia"/>
          <w:color w:val="000000"/>
          <w:sz w:val="33"/>
          <w:szCs w:val="33"/>
          <w:lang w:val="en-US"/>
        </w:rPr>
        <w:t>教育高质量改革，提升办学质量为</w:t>
      </w:r>
      <w:r>
        <w:rPr>
          <w:color w:val="000000"/>
          <w:sz w:val="33"/>
          <w:szCs w:val="33"/>
        </w:rPr>
        <w:t>目标，坚持立德树人，以党建为引领，以改革为动力，以质量为根本，担当作为，</w:t>
      </w:r>
      <w:r>
        <w:rPr>
          <w:rFonts w:hint="eastAsia"/>
          <w:color w:val="000000"/>
          <w:sz w:val="33"/>
          <w:szCs w:val="33"/>
          <w:lang w:val="en-US"/>
        </w:rPr>
        <w:t>提高学校办学水平，办人民满意教育</w:t>
      </w:r>
      <w:r>
        <w:rPr>
          <w:color w:val="000000"/>
          <w:sz w:val="33"/>
          <w:szCs w:val="33"/>
        </w:rPr>
        <w:t>。</w:t>
      </w:r>
    </w:p>
    <w:p w:rsidR="00AE6337" w:rsidRDefault="004B4B65">
      <w:pPr>
        <w:adjustRightInd w:val="0"/>
        <w:snapToGrid w:val="0"/>
        <w:spacing w:line="590" w:lineRule="exact"/>
        <w:ind w:firstLineChars="200" w:firstLine="662"/>
        <w:rPr>
          <w:rFonts w:eastAsia="方正黑体_GBK"/>
          <w:snapToGrid w:val="0"/>
          <w:sz w:val="33"/>
          <w:szCs w:val="33"/>
          <w:lang w:val="en-US"/>
        </w:rPr>
      </w:pPr>
      <w:r>
        <w:rPr>
          <w:rFonts w:eastAsia="方正黑体_GBK" w:hint="eastAsia"/>
          <w:snapToGrid w:val="0"/>
          <w:sz w:val="33"/>
          <w:szCs w:val="33"/>
          <w:lang w:val="en-US"/>
        </w:rPr>
        <w:t>2</w:t>
      </w:r>
      <w:r>
        <w:rPr>
          <w:rFonts w:eastAsia="方正黑体_GBK" w:hint="eastAsia"/>
          <w:snapToGrid w:val="0"/>
          <w:sz w:val="33"/>
          <w:szCs w:val="33"/>
          <w:lang w:val="en-US"/>
        </w:rPr>
        <w:t>、党建引领，强化职工政治思想建设，抓牢意识形态主阵地</w:t>
      </w:r>
    </w:p>
    <w:p w:rsidR="00AE6337" w:rsidRDefault="004B4B65">
      <w:pPr>
        <w:adjustRightInd w:val="0"/>
        <w:snapToGrid w:val="0"/>
        <w:spacing w:line="590" w:lineRule="exact"/>
        <w:ind w:firstLine="658"/>
        <w:rPr>
          <w:snapToGrid w:val="0"/>
          <w:sz w:val="33"/>
          <w:szCs w:val="33"/>
        </w:rPr>
      </w:pPr>
      <w:r>
        <w:rPr>
          <w:rFonts w:hint="eastAsia"/>
          <w:snapToGrid w:val="0"/>
          <w:sz w:val="33"/>
          <w:szCs w:val="33"/>
          <w:lang w:val="en-US"/>
        </w:rPr>
        <w:t>本学期，我校将</w:t>
      </w:r>
      <w:r>
        <w:rPr>
          <w:snapToGrid w:val="0"/>
          <w:sz w:val="33"/>
          <w:szCs w:val="33"/>
        </w:rPr>
        <w:t>严格</w:t>
      </w:r>
      <w:r>
        <w:rPr>
          <w:rFonts w:hint="eastAsia"/>
          <w:snapToGrid w:val="0"/>
          <w:sz w:val="33"/>
          <w:szCs w:val="33"/>
        </w:rPr>
        <w:t>“</w:t>
      </w:r>
      <w:r>
        <w:rPr>
          <w:snapToGrid w:val="0"/>
          <w:sz w:val="33"/>
          <w:szCs w:val="33"/>
        </w:rPr>
        <w:t>三会一课</w:t>
      </w:r>
      <w:r>
        <w:rPr>
          <w:rFonts w:hint="eastAsia"/>
          <w:snapToGrid w:val="0"/>
          <w:sz w:val="33"/>
          <w:szCs w:val="33"/>
        </w:rPr>
        <w:t>”</w:t>
      </w:r>
      <w:r>
        <w:rPr>
          <w:snapToGrid w:val="0"/>
          <w:sz w:val="33"/>
          <w:szCs w:val="33"/>
        </w:rPr>
        <w:t>制度，扎实开展</w:t>
      </w:r>
      <w:r>
        <w:rPr>
          <w:rFonts w:hint="eastAsia"/>
          <w:snapToGrid w:val="0"/>
          <w:sz w:val="33"/>
          <w:szCs w:val="33"/>
        </w:rPr>
        <w:t>庆祝</w:t>
      </w:r>
      <w:r>
        <w:rPr>
          <w:snapToGrid w:val="0"/>
          <w:sz w:val="33"/>
          <w:szCs w:val="33"/>
        </w:rPr>
        <w:t>建党100周年系列活动。</w:t>
      </w:r>
      <w:r>
        <w:rPr>
          <w:rFonts w:hint="eastAsia"/>
          <w:snapToGrid w:val="0"/>
          <w:sz w:val="33"/>
          <w:szCs w:val="33"/>
          <w:lang w:val="en-US"/>
        </w:rPr>
        <w:t>支部</w:t>
      </w:r>
      <w:r>
        <w:rPr>
          <w:snapToGrid w:val="0"/>
          <w:sz w:val="33"/>
          <w:szCs w:val="33"/>
        </w:rPr>
        <w:t>书记抓班子带队伍，</w:t>
      </w:r>
      <w:r>
        <w:rPr>
          <w:rFonts w:hint="eastAsia"/>
          <w:snapToGrid w:val="0"/>
          <w:sz w:val="33"/>
          <w:szCs w:val="33"/>
          <w:lang w:val="en-US"/>
        </w:rPr>
        <w:t>带领党员干部创先争优，团结非党员同志奋力有为。</w:t>
      </w:r>
      <w:r>
        <w:rPr>
          <w:snapToGrid w:val="0"/>
          <w:sz w:val="33"/>
          <w:szCs w:val="33"/>
        </w:rPr>
        <w:t>依托党支部</w:t>
      </w:r>
      <w:r>
        <w:rPr>
          <w:rFonts w:hint="eastAsia"/>
          <w:snapToGrid w:val="0"/>
          <w:sz w:val="33"/>
          <w:szCs w:val="33"/>
        </w:rPr>
        <w:t>“</w:t>
      </w:r>
      <w:r>
        <w:rPr>
          <w:snapToGrid w:val="0"/>
          <w:sz w:val="33"/>
          <w:szCs w:val="33"/>
        </w:rPr>
        <w:t>三会一课</w:t>
      </w:r>
      <w:r>
        <w:rPr>
          <w:rFonts w:hint="eastAsia"/>
          <w:snapToGrid w:val="0"/>
          <w:sz w:val="33"/>
          <w:szCs w:val="33"/>
        </w:rPr>
        <w:t>”</w:t>
      </w:r>
      <w:r>
        <w:rPr>
          <w:snapToGrid w:val="0"/>
          <w:sz w:val="33"/>
          <w:szCs w:val="33"/>
        </w:rPr>
        <w:t>、教职工暑期集中学习、学校每周政治学习、</w:t>
      </w:r>
      <w:r>
        <w:rPr>
          <w:rFonts w:hint="eastAsia"/>
          <w:snapToGrid w:val="0"/>
          <w:sz w:val="33"/>
          <w:szCs w:val="33"/>
        </w:rPr>
        <w:t>“</w:t>
      </w:r>
      <w:r>
        <w:rPr>
          <w:snapToGrid w:val="0"/>
          <w:sz w:val="33"/>
          <w:szCs w:val="33"/>
        </w:rPr>
        <w:t>学习强国</w:t>
      </w:r>
      <w:r>
        <w:rPr>
          <w:rFonts w:hint="eastAsia"/>
          <w:snapToGrid w:val="0"/>
          <w:sz w:val="33"/>
          <w:szCs w:val="33"/>
        </w:rPr>
        <w:t>”</w:t>
      </w:r>
      <w:r>
        <w:rPr>
          <w:snapToGrid w:val="0"/>
          <w:sz w:val="33"/>
          <w:szCs w:val="33"/>
        </w:rPr>
        <w:t>APP等平台载体，推进</w:t>
      </w:r>
      <w:r>
        <w:rPr>
          <w:rFonts w:hint="eastAsia"/>
          <w:snapToGrid w:val="0"/>
          <w:sz w:val="33"/>
          <w:szCs w:val="33"/>
        </w:rPr>
        <w:t>“</w:t>
      </w:r>
      <w:r>
        <w:rPr>
          <w:snapToGrid w:val="0"/>
          <w:sz w:val="33"/>
          <w:szCs w:val="33"/>
        </w:rPr>
        <w:t>不忘初心、牢记使命</w:t>
      </w:r>
      <w:r>
        <w:rPr>
          <w:rFonts w:hint="eastAsia"/>
          <w:snapToGrid w:val="0"/>
          <w:sz w:val="33"/>
          <w:szCs w:val="33"/>
        </w:rPr>
        <w:t>”</w:t>
      </w:r>
      <w:r>
        <w:rPr>
          <w:snapToGrid w:val="0"/>
          <w:sz w:val="33"/>
          <w:szCs w:val="33"/>
        </w:rPr>
        <w:t>主题</w:t>
      </w:r>
      <w:r>
        <w:rPr>
          <w:snapToGrid w:val="0"/>
          <w:sz w:val="33"/>
          <w:szCs w:val="33"/>
        </w:rPr>
        <w:lastRenderedPageBreak/>
        <w:t>教育和</w:t>
      </w:r>
      <w:r>
        <w:rPr>
          <w:rFonts w:hint="eastAsia"/>
          <w:snapToGrid w:val="0"/>
          <w:sz w:val="33"/>
          <w:szCs w:val="33"/>
        </w:rPr>
        <w:t>“</w:t>
      </w:r>
      <w:r>
        <w:rPr>
          <w:snapToGrid w:val="0"/>
          <w:sz w:val="33"/>
          <w:szCs w:val="33"/>
        </w:rPr>
        <w:t>两学一做</w:t>
      </w:r>
      <w:r>
        <w:rPr>
          <w:rFonts w:hint="eastAsia"/>
          <w:snapToGrid w:val="0"/>
          <w:sz w:val="33"/>
          <w:szCs w:val="33"/>
        </w:rPr>
        <w:t>”</w:t>
      </w:r>
      <w:r>
        <w:rPr>
          <w:snapToGrid w:val="0"/>
          <w:sz w:val="33"/>
          <w:szCs w:val="33"/>
        </w:rPr>
        <w:t>学习教育常态化制度化，教育</w:t>
      </w:r>
      <w:r>
        <w:rPr>
          <w:rFonts w:hint="eastAsia"/>
          <w:snapToGrid w:val="0"/>
          <w:sz w:val="33"/>
          <w:szCs w:val="33"/>
        </w:rPr>
        <w:t>引</w:t>
      </w:r>
      <w:r>
        <w:rPr>
          <w:snapToGrid w:val="0"/>
          <w:sz w:val="33"/>
          <w:szCs w:val="33"/>
        </w:rPr>
        <w:t>导广大党员干部教师从</w:t>
      </w:r>
      <w:r>
        <w:rPr>
          <w:rFonts w:hint="eastAsia"/>
          <w:snapToGrid w:val="0"/>
          <w:sz w:val="33"/>
          <w:szCs w:val="33"/>
        </w:rPr>
        <w:t>“</w:t>
      </w:r>
      <w:r>
        <w:rPr>
          <w:snapToGrid w:val="0"/>
          <w:sz w:val="33"/>
          <w:szCs w:val="33"/>
        </w:rPr>
        <w:t>思想层面</w:t>
      </w:r>
      <w:r>
        <w:rPr>
          <w:rFonts w:hint="eastAsia"/>
          <w:snapToGrid w:val="0"/>
          <w:sz w:val="33"/>
          <w:szCs w:val="33"/>
        </w:rPr>
        <w:t>”</w:t>
      </w:r>
      <w:r>
        <w:rPr>
          <w:snapToGrid w:val="0"/>
          <w:sz w:val="33"/>
          <w:szCs w:val="33"/>
        </w:rPr>
        <w:t>主动叩问</w:t>
      </w:r>
      <w:r>
        <w:rPr>
          <w:rFonts w:hint="eastAsia"/>
          <w:snapToGrid w:val="0"/>
          <w:sz w:val="33"/>
          <w:szCs w:val="33"/>
        </w:rPr>
        <w:t>“</w:t>
      </w:r>
      <w:r>
        <w:rPr>
          <w:snapToGrid w:val="0"/>
          <w:sz w:val="33"/>
          <w:szCs w:val="33"/>
        </w:rPr>
        <w:t>为党育人、为国育才</w:t>
      </w:r>
      <w:r>
        <w:rPr>
          <w:rFonts w:hint="eastAsia"/>
          <w:snapToGrid w:val="0"/>
          <w:sz w:val="33"/>
          <w:szCs w:val="33"/>
        </w:rPr>
        <w:t>”</w:t>
      </w:r>
      <w:r>
        <w:rPr>
          <w:snapToGrid w:val="0"/>
          <w:sz w:val="33"/>
          <w:szCs w:val="33"/>
        </w:rPr>
        <w:t>教育初心，从</w:t>
      </w:r>
      <w:r>
        <w:rPr>
          <w:rFonts w:hint="eastAsia"/>
          <w:snapToGrid w:val="0"/>
          <w:sz w:val="33"/>
          <w:szCs w:val="33"/>
        </w:rPr>
        <w:t>“</w:t>
      </w:r>
      <w:r>
        <w:rPr>
          <w:snapToGrid w:val="0"/>
          <w:sz w:val="33"/>
          <w:szCs w:val="33"/>
        </w:rPr>
        <w:t>行动层面</w:t>
      </w:r>
      <w:r>
        <w:rPr>
          <w:rFonts w:hint="eastAsia"/>
          <w:snapToGrid w:val="0"/>
          <w:sz w:val="33"/>
          <w:szCs w:val="33"/>
        </w:rPr>
        <w:t>”</w:t>
      </w:r>
      <w:r>
        <w:rPr>
          <w:snapToGrid w:val="0"/>
          <w:sz w:val="33"/>
          <w:szCs w:val="33"/>
        </w:rPr>
        <w:t>主动践行</w:t>
      </w:r>
      <w:r>
        <w:rPr>
          <w:rFonts w:hint="eastAsia"/>
          <w:snapToGrid w:val="0"/>
          <w:sz w:val="33"/>
          <w:szCs w:val="33"/>
        </w:rPr>
        <w:t>“</w:t>
      </w:r>
      <w:r>
        <w:rPr>
          <w:snapToGrid w:val="0"/>
          <w:sz w:val="33"/>
          <w:szCs w:val="33"/>
        </w:rPr>
        <w:t>勤奋求实、追求卓越</w:t>
      </w:r>
      <w:r>
        <w:rPr>
          <w:rFonts w:hint="eastAsia"/>
          <w:snapToGrid w:val="0"/>
          <w:sz w:val="33"/>
          <w:szCs w:val="33"/>
        </w:rPr>
        <w:t>”</w:t>
      </w:r>
      <w:r>
        <w:rPr>
          <w:snapToGrid w:val="0"/>
          <w:sz w:val="33"/>
          <w:szCs w:val="33"/>
        </w:rPr>
        <w:t>历史使命</w:t>
      </w:r>
      <w:r>
        <w:rPr>
          <w:rFonts w:hint="eastAsia"/>
          <w:snapToGrid w:val="0"/>
          <w:sz w:val="33"/>
          <w:szCs w:val="33"/>
        </w:rPr>
        <w:t>。</w:t>
      </w:r>
      <w:r>
        <w:rPr>
          <w:snapToGrid w:val="0"/>
          <w:sz w:val="33"/>
          <w:szCs w:val="33"/>
        </w:rPr>
        <w:t>坚持把做好意识形态工作作为重大政治任务，与业务工作同部署、同落实、同检查、同考核。落实党支部意识形态工作责任制，定期分析研判形势，着力解决问题，维护意识形态领域安全。培养用好网络宣传员、信息员队伍，有效开展信息宣传和舆论引导工作。</w:t>
      </w:r>
      <w:r>
        <w:rPr>
          <w:rFonts w:hint="eastAsia"/>
          <w:snapToGrid w:val="0"/>
          <w:sz w:val="33"/>
          <w:szCs w:val="33"/>
          <w:lang w:val="en-US"/>
        </w:rPr>
        <w:t>以班级为单位，各种传统节日为契机，</w:t>
      </w:r>
      <w:r>
        <w:rPr>
          <w:snapToGrid w:val="0"/>
          <w:sz w:val="33"/>
          <w:szCs w:val="33"/>
        </w:rPr>
        <w:t xml:space="preserve">强化阵地管理，切实加强文明礼仪、行为习惯、爱国主义等德育教育。 </w:t>
      </w:r>
    </w:p>
    <w:p w:rsidR="00AE6337" w:rsidRDefault="004B4B65">
      <w:pPr>
        <w:adjustRightInd w:val="0"/>
        <w:snapToGrid w:val="0"/>
        <w:spacing w:line="590" w:lineRule="exact"/>
        <w:ind w:firstLineChars="200" w:firstLine="662"/>
        <w:rPr>
          <w:rFonts w:eastAsia="方正黑体_GBK"/>
          <w:snapToGrid w:val="0"/>
          <w:sz w:val="33"/>
          <w:szCs w:val="33"/>
          <w:lang w:val="en-US"/>
        </w:rPr>
      </w:pPr>
      <w:r>
        <w:rPr>
          <w:rFonts w:eastAsia="方正黑体_GBK" w:hint="eastAsia"/>
          <w:snapToGrid w:val="0"/>
          <w:sz w:val="33"/>
          <w:szCs w:val="33"/>
          <w:lang w:val="en-US"/>
        </w:rPr>
        <w:t>3</w:t>
      </w:r>
      <w:r>
        <w:rPr>
          <w:rFonts w:eastAsia="方正黑体_GBK" w:hint="eastAsia"/>
          <w:snapToGrid w:val="0"/>
          <w:sz w:val="33"/>
          <w:szCs w:val="33"/>
          <w:lang w:val="en-US"/>
        </w:rPr>
        <w:t>、践行“五育合一”，全面提升育人质量</w:t>
      </w:r>
    </w:p>
    <w:p w:rsidR="00AE6337" w:rsidRDefault="004B4B65">
      <w:pPr>
        <w:adjustRightInd w:val="0"/>
        <w:snapToGrid w:val="0"/>
        <w:spacing w:line="590" w:lineRule="exact"/>
        <w:ind w:firstLineChars="200" w:firstLine="662"/>
        <w:rPr>
          <w:snapToGrid w:val="0"/>
          <w:sz w:val="33"/>
          <w:szCs w:val="33"/>
        </w:rPr>
      </w:pPr>
      <w:r>
        <w:rPr>
          <w:rFonts w:hint="eastAsia"/>
          <w:snapToGrid w:val="0"/>
          <w:sz w:val="33"/>
          <w:szCs w:val="33"/>
          <w:lang w:val="en-US"/>
        </w:rPr>
        <w:t>（1）</w:t>
      </w:r>
      <w:r>
        <w:rPr>
          <w:rFonts w:hint="eastAsia"/>
          <w:b/>
          <w:snapToGrid w:val="0"/>
          <w:sz w:val="33"/>
          <w:szCs w:val="33"/>
          <w:lang w:val="en-US"/>
        </w:rPr>
        <w:t>加强教师队伍建设</w:t>
      </w:r>
      <w:r>
        <w:rPr>
          <w:b/>
          <w:snapToGrid w:val="0"/>
          <w:sz w:val="33"/>
          <w:szCs w:val="33"/>
        </w:rPr>
        <w:t>。</w:t>
      </w:r>
      <w:r>
        <w:rPr>
          <w:rFonts w:hint="eastAsia"/>
          <w:snapToGrid w:val="0"/>
          <w:sz w:val="33"/>
          <w:szCs w:val="33"/>
          <w:lang w:val="en-US"/>
        </w:rPr>
        <w:t>在狠抓师德师风建设的同时，做好校级名师</w:t>
      </w:r>
      <w:r>
        <w:rPr>
          <w:snapToGrid w:val="0"/>
          <w:sz w:val="33"/>
          <w:szCs w:val="33"/>
        </w:rPr>
        <w:t>评选</w:t>
      </w:r>
      <w:r>
        <w:rPr>
          <w:rFonts w:hint="eastAsia"/>
          <w:snapToGrid w:val="0"/>
          <w:sz w:val="33"/>
          <w:szCs w:val="33"/>
        </w:rPr>
        <w:t>，</w:t>
      </w:r>
      <w:r>
        <w:rPr>
          <w:rFonts w:hint="eastAsia"/>
          <w:snapToGrid w:val="0"/>
          <w:sz w:val="33"/>
          <w:szCs w:val="33"/>
          <w:lang w:val="en-US"/>
        </w:rPr>
        <w:t>配合上级做好</w:t>
      </w:r>
      <w:r>
        <w:rPr>
          <w:rFonts w:hint="eastAsia"/>
          <w:snapToGrid w:val="0"/>
          <w:sz w:val="33"/>
          <w:szCs w:val="33"/>
        </w:rPr>
        <w:t>“</w:t>
      </w:r>
      <w:r>
        <w:rPr>
          <w:snapToGrid w:val="0"/>
          <w:sz w:val="33"/>
          <w:szCs w:val="33"/>
        </w:rPr>
        <w:t>县管校聘</w:t>
      </w:r>
      <w:r>
        <w:rPr>
          <w:rFonts w:hint="eastAsia"/>
          <w:snapToGrid w:val="0"/>
          <w:sz w:val="33"/>
          <w:szCs w:val="33"/>
        </w:rPr>
        <w:t>”</w:t>
      </w:r>
      <w:r>
        <w:rPr>
          <w:rFonts w:hint="eastAsia"/>
          <w:snapToGrid w:val="0"/>
          <w:sz w:val="33"/>
          <w:szCs w:val="33"/>
          <w:lang w:val="en-US"/>
        </w:rPr>
        <w:t>工作；加大校级教研活动的开展，重点研讨班级管理、课堂教学，新教师上好汇报课，成熟教师上好研讨课，有经验教师上好示范课；配合落实上级绩效配意见</w:t>
      </w:r>
      <w:r>
        <w:rPr>
          <w:snapToGrid w:val="0"/>
          <w:sz w:val="33"/>
          <w:szCs w:val="33"/>
        </w:rPr>
        <w:t>。</w:t>
      </w:r>
      <w:r>
        <w:rPr>
          <w:rFonts w:hint="eastAsia"/>
          <w:snapToGrid w:val="0"/>
          <w:sz w:val="33"/>
          <w:szCs w:val="33"/>
          <w:lang w:val="en-US"/>
        </w:rPr>
        <w:t>做到</w:t>
      </w:r>
      <w:r>
        <w:rPr>
          <w:snapToGrid w:val="0"/>
          <w:sz w:val="33"/>
          <w:szCs w:val="33"/>
        </w:rPr>
        <w:t>绩效分配要向工作量大的教师倾斜、向贡献突出的教师倾斜，建立鲜明激励导向机制，充分调动教师工作积极性。</w:t>
      </w:r>
    </w:p>
    <w:p w:rsidR="00AE6337" w:rsidRDefault="004B4B65">
      <w:pPr>
        <w:adjustRightInd w:val="0"/>
        <w:snapToGrid w:val="0"/>
        <w:spacing w:line="590" w:lineRule="exact"/>
        <w:ind w:firstLine="658"/>
        <w:rPr>
          <w:snapToGrid w:val="0"/>
          <w:sz w:val="33"/>
          <w:szCs w:val="33"/>
        </w:rPr>
      </w:pPr>
      <w:r>
        <w:rPr>
          <w:rFonts w:hint="eastAsia"/>
          <w:b/>
          <w:snapToGrid w:val="0"/>
          <w:sz w:val="33"/>
          <w:szCs w:val="33"/>
          <w:lang w:val="en-US"/>
        </w:rPr>
        <w:t>(2）践行</w:t>
      </w:r>
      <w:r>
        <w:rPr>
          <w:rFonts w:hint="eastAsia"/>
          <w:b/>
          <w:snapToGrid w:val="0"/>
          <w:sz w:val="33"/>
          <w:szCs w:val="33"/>
        </w:rPr>
        <w:t>“</w:t>
      </w:r>
      <w:r>
        <w:rPr>
          <w:b/>
          <w:snapToGrid w:val="0"/>
          <w:sz w:val="33"/>
          <w:szCs w:val="33"/>
        </w:rPr>
        <w:t>五育合一</w:t>
      </w:r>
      <w:r>
        <w:rPr>
          <w:rFonts w:hint="eastAsia"/>
          <w:b/>
          <w:snapToGrid w:val="0"/>
          <w:sz w:val="33"/>
          <w:szCs w:val="33"/>
        </w:rPr>
        <w:t>”</w:t>
      </w:r>
      <w:r>
        <w:rPr>
          <w:b/>
          <w:snapToGrid w:val="0"/>
          <w:sz w:val="33"/>
          <w:szCs w:val="33"/>
        </w:rPr>
        <w:t>促进质量提升。</w:t>
      </w:r>
      <w:r>
        <w:rPr>
          <w:rFonts w:hint="eastAsia"/>
          <w:snapToGrid w:val="0"/>
          <w:sz w:val="33"/>
          <w:szCs w:val="33"/>
          <w:lang w:val="en-US"/>
        </w:rPr>
        <w:t>学校在践行</w:t>
      </w:r>
      <w:r>
        <w:rPr>
          <w:rFonts w:hint="eastAsia"/>
          <w:snapToGrid w:val="0"/>
          <w:sz w:val="33"/>
          <w:szCs w:val="33"/>
        </w:rPr>
        <w:t>“</w:t>
      </w:r>
      <w:r>
        <w:rPr>
          <w:snapToGrid w:val="0"/>
          <w:sz w:val="33"/>
          <w:szCs w:val="33"/>
        </w:rPr>
        <w:t>五育合一</w:t>
      </w:r>
      <w:r>
        <w:rPr>
          <w:rFonts w:hint="eastAsia"/>
          <w:snapToGrid w:val="0"/>
          <w:sz w:val="33"/>
          <w:szCs w:val="33"/>
        </w:rPr>
        <w:t>”</w:t>
      </w:r>
      <w:r>
        <w:rPr>
          <w:rFonts w:hint="eastAsia"/>
          <w:snapToGrid w:val="0"/>
          <w:sz w:val="33"/>
          <w:szCs w:val="33"/>
          <w:lang w:val="en-US"/>
        </w:rPr>
        <w:t>工作时，</w:t>
      </w:r>
      <w:r>
        <w:rPr>
          <w:snapToGrid w:val="0"/>
          <w:sz w:val="33"/>
          <w:szCs w:val="33"/>
        </w:rPr>
        <w:t>聚焦理想信念、爱国情怀，以德为本；要聚焦知识见识、创新思维，以智为基；要聚焦生命健康、锤炼意志，以体为根；要聚焦艺术浸润、传承文化，以美为</w:t>
      </w:r>
      <w:r>
        <w:rPr>
          <w:snapToGrid w:val="0"/>
          <w:sz w:val="33"/>
          <w:szCs w:val="33"/>
        </w:rPr>
        <w:lastRenderedPageBreak/>
        <w:t>魂；要聚焦劳动意识、奋斗精神，以劳为荣。</w:t>
      </w:r>
      <w:r>
        <w:rPr>
          <w:rFonts w:hint="eastAsia"/>
          <w:snapToGrid w:val="0"/>
          <w:sz w:val="33"/>
          <w:szCs w:val="33"/>
          <w:lang w:val="en-US"/>
        </w:rPr>
        <w:t>落实“三全育人”，即</w:t>
      </w:r>
      <w:r>
        <w:rPr>
          <w:rFonts w:hint="eastAsia"/>
          <w:snapToGrid w:val="0"/>
          <w:sz w:val="33"/>
          <w:szCs w:val="33"/>
        </w:rPr>
        <w:t>“</w:t>
      </w:r>
      <w:r>
        <w:rPr>
          <w:snapToGrid w:val="0"/>
          <w:sz w:val="33"/>
          <w:szCs w:val="33"/>
        </w:rPr>
        <w:t>全员育人</w:t>
      </w:r>
      <w:r>
        <w:rPr>
          <w:rFonts w:hint="eastAsia"/>
          <w:snapToGrid w:val="0"/>
          <w:sz w:val="33"/>
          <w:szCs w:val="33"/>
        </w:rPr>
        <w:t>”</w:t>
      </w:r>
      <w:r>
        <w:rPr>
          <w:snapToGrid w:val="0"/>
          <w:sz w:val="33"/>
          <w:szCs w:val="33"/>
        </w:rPr>
        <w:t>重点抓责任到人、落实到位，突出第一责任和主体责任；</w:t>
      </w:r>
      <w:r>
        <w:rPr>
          <w:rFonts w:hint="eastAsia"/>
          <w:snapToGrid w:val="0"/>
          <w:sz w:val="33"/>
          <w:szCs w:val="33"/>
        </w:rPr>
        <w:t>“</w:t>
      </w:r>
      <w:r>
        <w:rPr>
          <w:snapToGrid w:val="0"/>
          <w:sz w:val="33"/>
          <w:szCs w:val="33"/>
        </w:rPr>
        <w:t>全过程育人</w:t>
      </w:r>
      <w:r>
        <w:rPr>
          <w:rFonts w:hint="eastAsia"/>
          <w:snapToGrid w:val="0"/>
          <w:sz w:val="33"/>
          <w:szCs w:val="33"/>
        </w:rPr>
        <w:t>”</w:t>
      </w:r>
      <w:r>
        <w:rPr>
          <w:snapToGrid w:val="0"/>
          <w:sz w:val="33"/>
          <w:szCs w:val="33"/>
        </w:rPr>
        <w:t>重点抓课程思政、思政课程，突出育人功能和价值塑造；</w:t>
      </w:r>
      <w:r>
        <w:rPr>
          <w:rFonts w:hint="eastAsia"/>
          <w:snapToGrid w:val="0"/>
          <w:sz w:val="33"/>
          <w:szCs w:val="33"/>
        </w:rPr>
        <w:t>“</w:t>
      </w:r>
      <w:r>
        <w:rPr>
          <w:snapToGrid w:val="0"/>
          <w:sz w:val="33"/>
          <w:szCs w:val="33"/>
        </w:rPr>
        <w:t>全方位育人</w:t>
      </w:r>
      <w:r>
        <w:rPr>
          <w:rFonts w:hint="eastAsia"/>
          <w:snapToGrid w:val="0"/>
          <w:sz w:val="33"/>
          <w:szCs w:val="33"/>
        </w:rPr>
        <w:t>”</w:t>
      </w:r>
      <w:r>
        <w:rPr>
          <w:snapToGrid w:val="0"/>
          <w:sz w:val="33"/>
          <w:szCs w:val="33"/>
        </w:rPr>
        <w:t>要重点抓同心同德、同向而行，突出学校、家庭和社会</w:t>
      </w:r>
      <w:r>
        <w:rPr>
          <w:rFonts w:hint="eastAsia"/>
          <w:snapToGrid w:val="0"/>
          <w:sz w:val="33"/>
          <w:szCs w:val="33"/>
          <w:lang w:val="en-US"/>
        </w:rPr>
        <w:t>三结合</w:t>
      </w:r>
      <w:r>
        <w:rPr>
          <w:snapToGrid w:val="0"/>
          <w:sz w:val="33"/>
          <w:szCs w:val="33"/>
        </w:rPr>
        <w:t>。推动全社会重视教育，学校发挥组织指导作用，推动家校共育，科学发展。</w:t>
      </w:r>
    </w:p>
    <w:p w:rsidR="00AE6337" w:rsidRDefault="004B4B65">
      <w:pPr>
        <w:adjustRightInd w:val="0"/>
        <w:snapToGrid w:val="0"/>
        <w:spacing w:line="590" w:lineRule="exact"/>
        <w:ind w:firstLineChars="200" w:firstLine="662"/>
        <w:rPr>
          <w:rFonts w:eastAsia="方正黑体_GBK"/>
          <w:snapToGrid w:val="0"/>
          <w:sz w:val="33"/>
          <w:szCs w:val="33"/>
          <w:lang w:val="en-US"/>
        </w:rPr>
      </w:pPr>
      <w:r>
        <w:rPr>
          <w:rFonts w:eastAsia="方正黑体_GBK" w:hint="eastAsia"/>
          <w:snapToGrid w:val="0"/>
          <w:sz w:val="33"/>
          <w:szCs w:val="33"/>
          <w:lang w:val="en-US"/>
        </w:rPr>
        <w:t>4</w:t>
      </w:r>
      <w:r>
        <w:rPr>
          <w:rFonts w:eastAsia="方正黑体_GBK" w:hint="eastAsia"/>
          <w:snapToGrid w:val="0"/>
          <w:sz w:val="33"/>
          <w:szCs w:val="33"/>
          <w:lang w:val="en-US"/>
        </w:rPr>
        <w:t>、抓好教学常规，全面提升教学水平</w:t>
      </w:r>
    </w:p>
    <w:p w:rsidR="00AE6337" w:rsidRDefault="004B4B65">
      <w:pPr>
        <w:adjustRightInd w:val="0"/>
        <w:snapToGrid w:val="0"/>
        <w:spacing w:line="590" w:lineRule="exact"/>
        <w:ind w:firstLine="658"/>
        <w:rPr>
          <w:sz w:val="33"/>
          <w:szCs w:val="33"/>
        </w:rPr>
      </w:pPr>
      <w:r>
        <w:rPr>
          <w:rFonts w:hint="eastAsia"/>
          <w:snapToGrid w:val="0"/>
          <w:sz w:val="33"/>
          <w:szCs w:val="33"/>
          <w:lang w:val="en-US"/>
        </w:rPr>
        <w:t>教学质量是学校的中心工作，也是我校近年来的短板，从本学期开始，学校重点从以下几个方面提升我校的教学质量：</w:t>
      </w:r>
      <w:r>
        <w:rPr>
          <w:b/>
          <w:snapToGrid w:val="0"/>
          <w:sz w:val="33"/>
          <w:szCs w:val="33"/>
        </w:rPr>
        <w:t>一是强化教育科研。</w:t>
      </w:r>
      <w:r>
        <w:rPr>
          <w:color w:val="000000"/>
          <w:sz w:val="33"/>
          <w:szCs w:val="33"/>
        </w:rPr>
        <w:t>强化学校教研组、备课组建设。广泛开展</w:t>
      </w:r>
      <w:r>
        <w:rPr>
          <w:rFonts w:hint="eastAsia"/>
          <w:color w:val="000000"/>
          <w:sz w:val="33"/>
          <w:szCs w:val="33"/>
        </w:rPr>
        <w:t>“</w:t>
      </w:r>
      <w:r>
        <w:rPr>
          <w:color w:val="000000"/>
          <w:sz w:val="33"/>
          <w:szCs w:val="33"/>
        </w:rPr>
        <w:t>课堂比武</w:t>
      </w:r>
      <w:r>
        <w:rPr>
          <w:rFonts w:hint="eastAsia"/>
          <w:color w:val="000000"/>
          <w:sz w:val="33"/>
          <w:szCs w:val="33"/>
        </w:rPr>
        <w:t>”“</w:t>
      </w:r>
      <w:r>
        <w:rPr>
          <w:color w:val="000000"/>
          <w:sz w:val="33"/>
          <w:szCs w:val="33"/>
        </w:rPr>
        <w:t>双主双优</w:t>
      </w:r>
      <w:r>
        <w:rPr>
          <w:rFonts w:hint="eastAsia"/>
          <w:color w:val="000000"/>
          <w:sz w:val="33"/>
          <w:szCs w:val="33"/>
        </w:rPr>
        <w:t>”</w:t>
      </w:r>
      <w:r>
        <w:rPr>
          <w:color w:val="000000"/>
          <w:sz w:val="33"/>
          <w:szCs w:val="33"/>
        </w:rPr>
        <w:t>课堂教学实录、名师工作室帮带等活动。组织教师参加中省市教学技能竞赛及课件、论文评比等活动。深入开展</w:t>
      </w:r>
      <w:r>
        <w:rPr>
          <w:rFonts w:hint="eastAsia"/>
          <w:color w:val="000000"/>
          <w:sz w:val="33"/>
          <w:szCs w:val="33"/>
        </w:rPr>
        <w:t>“</w:t>
      </w:r>
      <w:r>
        <w:rPr>
          <w:color w:val="000000"/>
          <w:sz w:val="33"/>
          <w:szCs w:val="33"/>
        </w:rPr>
        <w:t>一师一优课、一课一名师</w:t>
      </w:r>
      <w:r>
        <w:rPr>
          <w:rFonts w:hint="eastAsia"/>
          <w:color w:val="000000"/>
          <w:sz w:val="33"/>
          <w:szCs w:val="33"/>
        </w:rPr>
        <w:t>”</w:t>
      </w:r>
      <w:r>
        <w:rPr>
          <w:color w:val="000000"/>
          <w:sz w:val="33"/>
          <w:szCs w:val="33"/>
        </w:rPr>
        <w:t>活动，</w:t>
      </w:r>
      <w:r>
        <w:rPr>
          <w:spacing w:val="-11"/>
          <w:sz w:val="33"/>
          <w:szCs w:val="33"/>
        </w:rPr>
        <w:t>做好教育质量监测评估</w:t>
      </w:r>
      <w:r>
        <w:rPr>
          <w:rFonts w:hint="eastAsia"/>
          <w:spacing w:val="-11"/>
          <w:sz w:val="33"/>
          <w:szCs w:val="33"/>
          <w:lang w:val="en-US"/>
        </w:rPr>
        <w:t>和分析</w:t>
      </w:r>
      <w:r>
        <w:rPr>
          <w:spacing w:val="-11"/>
          <w:sz w:val="33"/>
          <w:szCs w:val="33"/>
        </w:rPr>
        <w:t>工作。深化教育科研在课堂改革、课堂教学、评价体系建设中的成果运用。</w:t>
      </w:r>
      <w:r>
        <w:rPr>
          <w:b/>
          <w:snapToGrid w:val="0"/>
          <w:sz w:val="33"/>
          <w:szCs w:val="33"/>
        </w:rPr>
        <w:t>二是狠抓学校常规管理。</w:t>
      </w:r>
      <w:r>
        <w:rPr>
          <w:color w:val="000000"/>
          <w:sz w:val="33"/>
          <w:szCs w:val="33"/>
        </w:rPr>
        <w:t>加大教学</w:t>
      </w:r>
      <w:r>
        <w:rPr>
          <w:rFonts w:hint="eastAsia"/>
          <w:color w:val="000000"/>
          <w:sz w:val="33"/>
          <w:szCs w:val="33"/>
        </w:rPr>
        <w:t>“</w:t>
      </w:r>
      <w:r>
        <w:rPr>
          <w:color w:val="000000"/>
          <w:sz w:val="33"/>
          <w:szCs w:val="33"/>
        </w:rPr>
        <w:t>六认真</w:t>
      </w:r>
      <w:r>
        <w:rPr>
          <w:rFonts w:hint="eastAsia"/>
          <w:color w:val="000000"/>
          <w:sz w:val="33"/>
          <w:szCs w:val="33"/>
        </w:rPr>
        <w:t>”</w:t>
      </w:r>
      <w:r>
        <w:rPr>
          <w:color w:val="000000"/>
          <w:sz w:val="33"/>
          <w:szCs w:val="33"/>
        </w:rPr>
        <w:t>等专项督查力度。</w:t>
      </w:r>
      <w:r>
        <w:rPr>
          <w:rFonts w:hint="eastAsia"/>
          <w:color w:val="000000"/>
          <w:sz w:val="33"/>
          <w:szCs w:val="33"/>
          <w:lang w:val="en-US"/>
        </w:rPr>
        <w:t>配合</w:t>
      </w:r>
      <w:r>
        <w:rPr>
          <w:color w:val="000000"/>
          <w:sz w:val="33"/>
          <w:szCs w:val="33"/>
        </w:rPr>
        <w:t>实施《武胜县教师绩效工作考核方案》，将教师年终绩效奖进行科学合理的二次分配，充分调动教师工作积极性。抓好</w:t>
      </w:r>
      <w:r>
        <w:rPr>
          <w:rFonts w:hint="eastAsia"/>
          <w:spacing w:val="-11"/>
          <w:sz w:val="33"/>
          <w:szCs w:val="33"/>
        </w:rPr>
        <w:t>“</w:t>
      </w:r>
      <w:r>
        <w:rPr>
          <w:spacing w:val="-11"/>
          <w:sz w:val="33"/>
          <w:szCs w:val="33"/>
        </w:rPr>
        <w:t>控</w:t>
      </w:r>
      <w:r>
        <w:rPr>
          <w:rFonts w:hint="eastAsia"/>
          <w:spacing w:val="-11"/>
          <w:sz w:val="33"/>
          <w:szCs w:val="33"/>
          <w:lang w:val="en-US"/>
        </w:rPr>
        <w:t>辍保学</w:t>
      </w:r>
      <w:r>
        <w:rPr>
          <w:rFonts w:hint="eastAsia"/>
          <w:spacing w:val="-11"/>
          <w:sz w:val="33"/>
          <w:szCs w:val="33"/>
        </w:rPr>
        <w:t>”</w:t>
      </w:r>
      <w:r>
        <w:rPr>
          <w:spacing w:val="-11"/>
          <w:sz w:val="33"/>
          <w:szCs w:val="33"/>
        </w:rPr>
        <w:t>工作，</w:t>
      </w:r>
      <w:r>
        <w:rPr>
          <w:rFonts w:hint="eastAsia"/>
          <w:spacing w:val="-11"/>
          <w:sz w:val="33"/>
          <w:szCs w:val="33"/>
          <w:lang w:val="en-US"/>
        </w:rPr>
        <w:t>落实义教有保障</w:t>
      </w:r>
      <w:r>
        <w:rPr>
          <w:spacing w:val="-11"/>
          <w:sz w:val="33"/>
          <w:szCs w:val="33"/>
        </w:rPr>
        <w:t>。常态做好新冠肺炎、禽流感等疫情和结核病、艾滋病等重大疾病防控工作。</w:t>
      </w:r>
      <w:r>
        <w:rPr>
          <w:b/>
          <w:snapToGrid w:val="0"/>
          <w:sz w:val="33"/>
          <w:szCs w:val="33"/>
        </w:rPr>
        <w:t>三是提升课堂教学质量</w:t>
      </w:r>
      <w:r>
        <w:rPr>
          <w:rFonts w:hint="eastAsia"/>
          <w:b/>
          <w:snapToGrid w:val="0"/>
          <w:sz w:val="33"/>
          <w:szCs w:val="33"/>
        </w:rPr>
        <w:t>。</w:t>
      </w:r>
      <w:r>
        <w:rPr>
          <w:rFonts w:hint="eastAsia"/>
          <w:bCs/>
          <w:snapToGrid w:val="0"/>
          <w:sz w:val="33"/>
          <w:szCs w:val="33"/>
          <w:lang w:val="en-US"/>
        </w:rPr>
        <w:t>以</w:t>
      </w:r>
      <w:r>
        <w:rPr>
          <w:snapToGrid w:val="0"/>
          <w:sz w:val="33"/>
          <w:szCs w:val="33"/>
        </w:rPr>
        <w:t>提高课堂效率</w:t>
      </w:r>
      <w:r>
        <w:rPr>
          <w:rFonts w:hint="eastAsia"/>
          <w:snapToGrid w:val="0"/>
          <w:sz w:val="33"/>
          <w:szCs w:val="33"/>
          <w:lang w:val="en-US"/>
        </w:rPr>
        <w:t>为目标</w:t>
      </w:r>
      <w:r>
        <w:rPr>
          <w:snapToGrid w:val="0"/>
          <w:sz w:val="33"/>
          <w:szCs w:val="33"/>
        </w:rPr>
        <w:t>，</w:t>
      </w:r>
      <w:r>
        <w:rPr>
          <w:rFonts w:hint="eastAsia"/>
          <w:snapToGrid w:val="0"/>
          <w:sz w:val="33"/>
          <w:szCs w:val="33"/>
          <w:lang w:val="en-US"/>
        </w:rPr>
        <w:t>要求</w:t>
      </w:r>
      <w:r>
        <w:rPr>
          <w:snapToGrid w:val="0"/>
          <w:sz w:val="33"/>
          <w:szCs w:val="33"/>
        </w:rPr>
        <w:t>教师思想观念转变</w:t>
      </w:r>
      <w:r>
        <w:rPr>
          <w:rFonts w:hint="eastAsia"/>
          <w:snapToGrid w:val="0"/>
          <w:sz w:val="33"/>
          <w:szCs w:val="33"/>
        </w:rPr>
        <w:t>、</w:t>
      </w:r>
      <w:r>
        <w:rPr>
          <w:snapToGrid w:val="0"/>
          <w:sz w:val="33"/>
          <w:szCs w:val="33"/>
        </w:rPr>
        <w:t>教学</w:t>
      </w:r>
      <w:r>
        <w:rPr>
          <w:snapToGrid w:val="0"/>
          <w:sz w:val="33"/>
          <w:szCs w:val="33"/>
        </w:rPr>
        <w:lastRenderedPageBreak/>
        <w:t>方法要改革。要提高工作责任心，坚守职业道德，当好学生的</w:t>
      </w:r>
      <w:r>
        <w:rPr>
          <w:rFonts w:hint="eastAsia"/>
          <w:snapToGrid w:val="0"/>
          <w:sz w:val="33"/>
          <w:szCs w:val="33"/>
        </w:rPr>
        <w:t>“</w:t>
      </w:r>
      <w:r>
        <w:rPr>
          <w:snapToGrid w:val="0"/>
          <w:sz w:val="33"/>
          <w:szCs w:val="33"/>
        </w:rPr>
        <w:t>四个引路人</w:t>
      </w:r>
      <w:r>
        <w:rPr>
          <w:rFonts w:hint="eastAsia"/>
          <w:snapToGrid w:val="0"/>
          <w:sz w:val="33"/>
          <w:szCs w:val="33"/>
        </w:rPr>
        <w:t>”</w:t>
      </w:r>
      <w:r>
        <w:rPr>
          <w:snapToGrid w:val="0"/>
          <w:sz w:val="33"/>
          <w:szCs w:val="33"/>
        </w:rPr>
        <w:t>；要把功夫下在课堂前，研究教材编排体系，精准掌握重点难点，创新教学方法，提倡精讲精练；要提高课堂艺术，课堂上突出以学生为本，用引导的手段、激励的方法、唤醒的方式，提升课堂效率。</w:t>
      </w:r>
      <w:r>
        <w:rPr>
          <w:rFonts w:hint="eastAsia"/>
          <w:b/>
          <w:snapToGrid w:val="0"/>
          <w:sz w:val="33"/>
          <w:szCs w:val="33"/>
          <w:lang w:val="en-US"/>
        </w:rPr>
        <w:t>四</w:t>
      </w:r>
      <w:r>
        <w:rPr>
          <w:b/>
          <w:snapToGrid w:val="0"/>
          <w:sz w:val="33"/>
          <w:szCs w:val="33"/>
        </w:rPr>
        <w:t>是</w:t>
      </w:r>
      <w:r>
        <w:rPr>
          <w:rFonts w:hint="eastAsia"/>
          <w:b/>
          <w:snapToGrid w:val="0"/>
          <w:sz w:val="33"/>
          <w:szCs w:val="33"/>
          <w:lang w:val="en-US"/>
        </w:rPr>
        <w:t>阳光体育促活力</w:t>
      </w:r>
      <w:r>
        <w:rPr>
          <w:b/>
          <w:snapToGrid w:val="0"/>
          <w:sz w:val="33"/>
          <w:szCs w:val="33"/>
        </w:rPr>
        <w:t>。</w:t>
      </w:r>
      <w:r>
        <w:rPr>
          <w:rFonts w:hint="eastAsia"/>
          <w:bCs/>
          <w:snapToGrid w:val="0"/>
          <w:sz w:val="33"/>
          <w:szCs w:val="33"/>
          <w:lang w:val="en-US"/>
        </w:rPr>
        <w:t>我校体育师资强，效果好，新学期将</w:t>
      </w:r>
      <w:r>
        <w:rPr>
          <w:sz w:val="33"/>
          <w:szCs w:val="33"/>
        </w:rPr>
        <w:t>继续开展</w:t>
      </w:r>
      <w:r>
        <w:rPr>
          <w:rFonts w:hint="eastAsia"/>
          <w:sz w:val="33"/>
          <w:szCs w:val="33"/>
          <w:lang w:val="en-US"/>
        </w:rPr>
        <w:t>阳光体育活动</w:t>
      </w:r>
      <w:r>
        <w:rPr>
          <w:sz w:val="33"/>
          <w:szCs w:val="33"/>
        </w:rPr>
        <w:t>。深化</w:t>
      </w:r>
      <w:r>
        <w:rPr>
          <w:rFonts w:hint="eastAsia"/>
          <w:sz w:val="33"/>
          <w:szCs w:val="33"/>
        </w:rPr>
        <w:t>“</w:t>
      </w:r>
      <w:r>
        <w:rPr>
          <w:sz w:val="33"/>
          <w:szCs w:val="33"/>
        </w:rPr>
        <w:t>三进校园</w:t>
      </w:r>
      <w:r>
        <w:rPr>
          <w:rFonts w:hint="eastAsia"/>
          <w:sz w:val="33"/>
          <w:szCs w:val="33"/>
        </w:rPr>
        <w:t>”</w:t>
      </w:r>
      <w:r>
        <w:rPr>
          <w:sz w:val="33"/>
          <w:szCs w:val="33"/>
        </w:rPr>
        <w:t>活动，在常态化、制度化、科学化上着力。开展</w:t>
      </w:r>
      <w:r>
        <w:rPr>
          <w:rFonts w:hint="eastAsia"/>
          <w:sz w:val="33"/>
          <w:szCs w:val="33"/>
        </w:rPr>
        <w:t>“</w:t>
      </w:r>
      <w:r>
        <w:rPr>
          <w:sz w:val="33"/>
          <w:szCs w:val="33"/>
        </w:rPr>
        <w:t>阳光大课间</w:t>
      </w:r>
      <w:r>
        <w:rPr>
          <w:rFonts w:hint="eastAsia"/>
          <w:sz w:val="33"/>
          <w:szCs w:val="33"/>
        </w:rPr>
        <w:t>”</w:t>
      </w:r>
      <w:r>
        <w:rPr>
          <w:sz w:val="33"/>
          <w:szCs w:val="33"/>
        </w:rPr>
        <w:t>活动，</w:t>
      </w:r>
      <w:r>
        <w:rPr>
          <w:rFonts w:hint="eastAsia"/>
          <w:sz w:val="33"/>
          <w:szCs w:val="33"/>
          <w:lang w:val="en-US"/>
        </w:rPr>
        <w:t>积极</w:t>
      </w:r>
      <w:r>
        <w:rPr>
          <w:sz w:val="33"/>
          <w:szCs w:val="33"/>
        </w:rPr>
        <w:t>组织</w:t>
      </w:r>
      <w:r>
        <w:rPr>
          <w:rFonts w:hint="eastAsia"/>
          <w:sz w:val="33"/>
          <w:szCs w:val="33"/>
          <w:lang w:val="en-US"/>
        </w:rPr>
        <w:t>学生参加各级</w:t>
      </w:r>
      <w:r>
        <w:rPr>
          <w:sz w:val="33"/>
          <w:szCs w:val="33"/>
        </w:rPr>
        <w:t>开展春季、秋季运动会，推动体育意识、健身理念深入</w:t>
      </w:r>
      <w:r>
        <w:rPr>
          <w:rFonts w:hint="eastAsia"/>
          <w:sz w:val="33"/>
          <w:szCs w:val="33"/>
          <w:lang w:val="en-US"/>
        </w:rPr>
        <w:t>人心</w:t>
      </w:r>
      <w:r>
        <w:rPr>
          <w:sz w:val="33"/>
          <w:szCs w:val="33"/>
        </w:rPr>
        <w:t>。</w:t>
      </w:r>
    </w:p>
    <w:p w:rsidR="00AE6337" w:rsidRDefault="004B4B65">
      <w:pPr>
        <w:adjustRightInd w:val="0"/>
        <w:snapToGrid w:val="0"/>
        <w:spacing w:line="590" w:lineRule="exact"/>
        <w:ind w:firstLineChars="200" w:firstLine="662"/>
        <w:rPr>
          <w:sz w:val="33"/>
          <w:szCs w:val="33"/>
          <w:lang w:val="en-US"/>
        </w:rPr>
      </w:pPr>
      <w:r>
        <w:rPr>
          <w:rFonts w:eastAsia="方正黑体_GBK" w:hint="eastAsia"/>
          <w:snapToGrid w:val="0"/>
          <w:sz w:val="33"/>
          <w:szCs w:val="33"/>
          <w:lang w:val="en-US"/>
        </w:rPr>
        <w:t>5</w:t>
      </w:r>
      <w:r>
        <w:rPr>
          <w:rFonts w:eastAsia="方正黑体_GBK" w:hint="eastAsia"/>
          <w:snapToGrid w:val="0"/>
          <w:sz w:val="33"/>
          <w:szCs w:val="33"/>
          <w:lang w:val="en-US"/>
        </w:rPr>
        <w:t>、守底线，平稳发展有保障</w:t>
      </w:r>
    </w:p>
    <w:p w:rsidR="00AE6337" w:rsidRDefault="004B4B65">
      <w:pPr>
        <w:adjustRightInd w:val="0"/>
        <w:snapToGrid w:val="0"/>
        <w:spacing w:line="590" w:lineRule="exact"/>
        <w:ind w:firstLine="658"/>
        <w:rPr>
          <w:spacing w:val="-11"/>
          <w:sz w:val="33"/>
          <w:szCs w:val="33"/>
          <w:lang w:val="en-US"/>
        </w:rPr>
      </w:pPr>
      <w:r>
        <w:rPr>
          <w:rFonts w:hint="eastAsia"/>
          <w:sz w:val="33"/>
          <w:szCs w:val="33"/>
          <w:lang w:val="en-US"/>
        </w:rPr>
        <w:t>继续</w:t>
      </w:r>
      <w:r>
        <w:rPr>
          <w:sz w:val="33"/>
          <w:szCs w:val="33"/>
        </w:rPr>
        <w:t>常态抓牢校园疫情防控，确保师生健康。</w:t>
      </w:r>
      <w:r>
        <w:rPr>
          <w:snapToGrid w:val="0"/>
          <w:sz w:val="33"/>
          <w:szCs w:val="33"/>
        </w:rPr>
        <w:t>抓好控辍保学、学生资助、营养改善计划、对口帮扶、乡村振兴等工作，</w:t>
      </w:r>
      <w:r>
        <w:rPr>
          <w:sz w:val="33"/>
          <w:szCs w:val="33"/>
        </w:rPr>
        <w:t>巩固教育扶贫成果。</w:t>
      </w:r>
      <w:r>
        <w:rPr>
          <w:snapToGrid w:val="0"/>
          <w:sz w:val="33"/>
          <w:szCs w:val="33"/>
        </w:rPr>
        <w:t>严守安全、扫黑除恶、党风廉政、信访维稳、环境治理及</w:t>
      </w:r>
      <w:r>
        <w:rPr>
          <w:rFonts w:hint="eastAsia"/>
          <w:snapToGrid w:val="0"/>
          <w:sz w:val="33"/>
          <w:szCs w:val="33"/>
        </w:rPr>
        <w:t>“</w:t>
      </w:r>
      <w:r>
        <w:rPr>
          <w:snapToGrid w:val="0"/>
          <w:sz w:val="33"/>
          <w:szCs w:val="33"/>
        </w:rPr>
        <w:t>人民阅卷·广安行动</w:t>
      </w:r>
      <w:r>
        <w:rPr>
          <w:rFonts w:hint="eastAsia"/>
          <w:snapToGrid w:val="0"/>
          <w:sz w:val="33"/>
          <w:szCs w:val="33"/>
        </w:rPr>
        <w:t>”</w:t>
      </w:r>
      <w:r>
        <w:rPr>
          <w:snapToGrid w:val="0"/>
          <w:sz w:val="33"/>
          <w:szCs w:val="33"/>
        </w:rPr>
        <w:t>等工作底线，抓好群众</w:t>
      </w:r>
      <w:r>
        <w:rPr>
          <w:rFonts w:hint="eastAsia"/>
          <w:snapToGrid w:val="0"/>
          <w:sz w:val="33"/>
          <w:szCs w:val="33"/>
        </w:rPr>
        <w:t>“</w:t>
      </w:r>
      <w:r>
        <w:rPr>
          <w:snapToGrid w:val="0"/>
          <w:sz w:val="33"/>
          <w:szCs w:val="33"/>
        </w:rPr>
        <w:t>急</w:t>
      </w:r>
      <w:r>
        <w:rPr>
          <w:spacing w:val="-11"/>
          <w:sz w:val="33"/>
          <w:szCs w:val="33"/>
        </w:rPr>
        <w:t>难愁盼</w:t>
      </w:r>
      <w:r>
        <w:rPr>
          <w:rFonts w:hint="eastAsia"/>
          <w:spacing w:val="-11"/>
          <w:sz w:val="33"/>
          <w:szCs w:val="33"/>
        </w:rPr>
        <w:t>”</w:t>
      </w:r>
      <w:r>
        <w:rPr>
          <w:spacing w:val="-11"/>
          <w:sz w:val="33"/>
          <w:szCs w:val="33"/>
        </w:rPr>
        <w:t>问题整改，努力提升人民群众获得感、幸福感和满意度。</w:t>
      </w:r>
      <w:r>
        <w:rPr>
          <w:rFonts w:hint="eastAsia"/>
          <w:spacing w:val="-11"/>
          <w:sz w:val="33"/>
          <w:szCs w:val="33"/>
          <w:lang w:val="en-US"/>
        </w:rPr>
        <w:t>确保学校发展有良好内部动力和外部环境。</w:t>
      </w:r>
    </w:p>
    <w:p w:rsidR="00AE6337" w:rsidRDefault="004B4B65">
      <w:pPr>
        <w:ind w:firstLineChars="200" w:firstLine="662"/>
        <w:rPr>
          <w:sz w:val="33"/>
          <w:szCs w:val="33"/>
        </w:rPr>
      </w:pPr>
      <w:r>
        <w:rPr>
          <w:rFonts w:ascii="方正黑体_GBK" w:eastAsia="方正黑体_GBK" w:hAnsi="方正黑体_GBK" w:cs="方正黑体_GBK" w:hint="eastAsia"/>
          <w:sz w:val="33"/>
          <w:szCs w:val="33"/>
          <w:lang w:val="en-US"/>
        </w:rPr>
        <w:t>二、部门预算单位构成</w:t>
      </w:r>
    </w:p>
    <w:p w:rsidR="00AE6337" w:rsidRDefault="004B4B65">
      <w:pPr>
        <w:ind w:firstLineChars="200" w:firstLine="662"/>
        <w:rPr>
          <w:sz w:val="33"/>
          <w:szCs w:val="33"/>
        </w:rPr>
      </w:pPr>
      <w:r>
        <w:rPr>
          <w:rFonts w:hint="eastAsia"/>
          <w:sz w:val="33"/>
          <w:szCs w:val="33"/>
        </w:rPr>
        <w:t>西关小学预算下属1个预算单位，有在职教职员工</w:t>
      </w:r>
      <w:r>
        <w:rPr>
          <w:rFonts w:hint="eastAsia"/>
          <w:sz w:val="33"/>
          <w:szCs w:val="33"/>
          <w:lang w:val="en-US"/>
        </w:rPr>
        <w:t>24</w:t>
      </w:r>
      <w:r>
        <w:rPr>
          <w:rFonts w:hint="eastAsia"/>
          <w:sz w:val="33"/>
          <w:szCs w:val="33"/>
        </w:rPr>
        <w:t>人，其中专任教师</w:t>
      </w:r>
      <w:r>
        <w:rPr>
          <w:rFonts w:hint="eastAsia"/>
          <w:sz w:val="33"/>
          <w:szCs w:val="33"/>
          <w:lang w:val="en-US"/>
        </w:rPr>
        <w:t>24</w:t>
      </w:r>
      <w:r>
        <w:rPr>
          <w:rFonts w:hint="eastAsia"/>
          <w:sz w:val="33"/>
          <w:szCs w:val="33"/>
        </w:rPr>
        <w:t>人；有退休教师</w:t>
      </w:r>
      <w:r>
        <w:rPr>
          <w:rFonts w:hint="eastAsia"/>
          <w:sz w:val="33"/>
          <w:szCs w:val="33"/>
          <w:lang w:val="en-US"/>
        </w:rPr>
        <w:t>18</w:t>
      </w:r>
      <w:r>
        <w:rPr>
          <w:rFonts w:hint="eastAsia"/>
          <w:sz w:val="33"/>
          <w:szCs w:val="33"/>
        </w:rPr>
        <w:t>人；现有教学班</w:t>
      </w:r>
      <w:r>
        <w:rPr>
          <w:rFonts w:hint="eastAsia"/>
          <w:sz w:val="33"/>
          <w:szCs w:val="33"/>
          <w:lang w:val="en-US"/>
        </w:rPr>
        <w:t>7</w:t>
      </w:r>
      <w:r>
        <w:rPr>
          <w:rFonts w:hint="eastAsia"/>
          <w:sz w:val="33"/>
          <w:szCs w:val="33"/>
        </w:rPr>
        <w:t>个，在校学生人数</w:t>
      </w:r>
      <w:r>
        <w:rPr>
          <w:rFonts w:hint="eastAsia"/>
          <w:sz w:val="33"/>
          <w:szCs w:val="33"/>
          <w:lang w:val="en-US"/>
        </w:rPr>
        <w:t>179</w:t>
      </w:r>
      <w:r>
        <w:rPr>
          <w:rFonts w:hint="eastAsia"/>
          <w:sz w:val="33"/>
          <w:szCs w:val="33"/>
        </w:rPr>
        <w:t>人。本校设有行政办、后勤办、安办、德育办、教导处</w:t>
      </w:r>
      <w:r>
        <w:rPr>
          <w:rFonts w:hint="eastAsia"/>
          <w:sz w:val="33"/>
          <w:szCs w:val="33"/>
          <w:lang w:val="en-US"/>
        </w:rPr>
        <w:t xml:space="preserve"> </w:t>
      </w:r>
      <w:r>
        <w:rPr>
          <w:rFonts w:hint="eastAsia"/>
          <w:sz w:val="33"/>
          <w:szCs w:val="33"/>
        </w:rPr>
        <w:t>。</w:t>
      </w:r>
    </w:p>
    <w:p w:rsidR="00AE6337" w:rsidRDefault="004B4B65">
      <w:pPr>
        <w:ind w:firstLineChars="200" w:firstLine="662"/>
        <w:rPr>
          <w:sz w:val="33"/>
          <w:szCs w:val="33"/>
        </w:rPr>
      </w:pPr>
      <w:r>
        <w:rPr>
          <w:rFonts w:ascii="方正黑体_GBK" w:eastAsia="方正黑体_GBK" w:hAnsi="方正黑体_GBK" w:cs="方正黑体_GBK" w:hint="eastAsia"/>
          <w:sz w:val="33"/>
          <w:szCs w:val="33"/>
          <w:lang w:val="en-US"/>
        </w:rPr>
        <w:lastRenderedPageBreak/>
        <w:t>三、收支预算情况说明</w:t>
      </w:r>
    </w:p>
    <w:p w:rsidR="00FF2D1C" w:rsidRDefault="004B4B65" w:rsidP="00FF2D1C">
      <w:pPr>
        <w:ind w:firstLineChars="200" w:firstLine="662"/>
        <w:rPr>
          <w:sz w:val="33"/>
          <w:szCs w:val="33"/>
        </w:rPr>
      </w:pPr>
      <w:r>
        <w:rPr>
          <w:rFonts w:hint="eastAsia"/>
          <w:sz w:val="33"/>
          <w:szCs w:val="33"/>
        </w:rPr>
        <w:t>按照综合预算的原则，西关小学所有收入和支出均纳入部门预算管理。收入主要包括：一般公共预算拨款收入；支出包括：教育支出、社会保障和就业支出、医疗卫生与计划生育支出、住房保障支出。西关小学2021年收支总预算</w:t>
      </w:r>
      <w:r>
        <w:rPr>
          <w:rFonts w:hint="eastAsia"/>
          <w:sz w:val="33"/>
          <w:szCs w:val="33"/>
          <w:lang w:val="en-US"/>
        </w:rPr>
        <w:t>268.41</w:t>
      </w:r>
      <w:r>
        <w:rPr>
          <w:rFonts w:hint="eastAsia"/>
          <w:sz w:val="33"/>
          <w:szCs w:val="33"/>
        </w:rPr>
        <w:t>万元</w:t>
      </w:r>
      <w:r w:rsidR="00FF2D1C">
        <w:rPr>
          <w:rFonts w:hint="eastAsia"/>
          <w:sz w:val="33"/>
          <w:szCs w:val="33"/>
        </w:rPr>
        <w:t>，比</w:t>
      </w:r>
      <w:r w:rsidR="00FF2D1C">
        <w:rPr>
          <w:rFonts w:hint="eastAsia"/>
          <w:sz w:val="33"/>
          <w:szCs w:val="33"/>
          <w:lang w:val="en-US"/>
        </w:rPr>
        <w:t>2020</w:t>
      </w:r>
      <w:r w:rsidR="00FF2D1C">
        <w:rPr>
          <w:rFonts w:hint="eastAsia"/>
          <w:sz w:val="33"/>
          <w:szCs w:val="33"/>
        </w:rPr>
        <w:t>年增加</w:t>
      </w:r>
      <w:r w:rsidR="00FF2D1C">
        <w:rPr>
          <w:rFonts w:hint="eastAsia"/>
          <w:sz w:val="33"/>
          <w:szCs w:val="33"/>
          <w:lang w:val="en-US"/>
        </w:rPr>
        <w:t>13.58</w:t>
      </w:r>
      <w:r w:rsidR="00FF2D1C">
        <w:rPr>
          <w:rFonts w:hint="eastAsia"/>
          <w:sz w:val="33"/>
          <w:szCs w:val="33"/>
        </w:rPr>
        <w:t>万元，主要原因是本年部分教师职称等级变动后基本工资提高了标准，新聘用了教师等；再加上各种保险基数增加。</w:t>
      </w:r>
    </w:p>
    <w:p w:rsidR="00AE6337" w:rsidRDefault="004B4B65">
      <w:pPr>
        <w:ind w:firstLineChars="200" w:firstLine="662"/>
        <w:rPr>
          <w:b/>
          <w:bCs/>
          <w:sz w:val="33"/>
          <w:szCs w:val="33"/>
        </w:rPr>
      </w:pPr>
      <w:r>
        <w:rPr>
          <w:rFonts w:hint="eastAsia"/>
          <w:b/>
          <w:bCs/>
          <w:sz w:val="33"/>
          <w:szCs w:val="33"/>
        </w:rPr>
        <w:t>（一）收入预算情况</w:t>
      </w:r>
    </w:p>
    <w:p w:rsidR="00AE6337" w:rsidRDefault="004B4B65" w:rsidP="00FF2D1C">
      <w:pPr>
        <w:ind w:firstLineChars="200" w:firstLine="642"/>
        <w:rPr>
          <w:sz w:val="33"/>
          <w:szCs w:val="33"/>
        </w:rPr>
      </w:pPr>
      <w:r w:rsidRPr="00FF2D1C">
        <w:rPr>
          <w:rFonts w:ascii="仿宋_GB2312" w:eastAsia="仿宋_GB2312" w:hint="eastAsia"/>
          <w:sz w:val="32"/>
          <w:szCs w:val="32"/>
        </w:rPr>
        <w:t>西关小学2021年收入预算268.41万元，其中：一般公共预算拨款收入268.41万元，占100%</w:t>
      </w:r>
      <w:r w:rsidR="00FF2D1C">
        <w:rPr>
          <w:rFonts w:ascii="仿宋_GB2312" w:eastAsia="仿宋_GB2312" w:hint="eastAsia"/>
          <w:sz w:val="32"/>
          <w:szCs w:val="32"/>
        </w:rPr>
        <w:t>；上年结转</w:t>
      </w:r>
      <w:r w:rsidR="00FF2D1C">
        <w:rPr>
          <w:rFonts w:ascii="仿宋_GB2312" w:eastAsia="仿宋_GB2312" w:hint="eastAsia"/>
          <w:sz w:val="32"/>
          <w:szCs w:val="32"/>
          <w:lang w:val="en-US"/>
        </w:rPr>
        <w:t>0</w:t>
      </w:r>
      <w:r w:rsidR="00FF2D1C">
        <w:rPr>
          <w:rFonts w:ascii="仿宋_GB2312" w:eastAsia="仿宋_GB2312" w:hint="eastAsia"/>
          <w:sz w:val="32"/>
          <w:szCs w:val="32"/>
        </w:rPr>
        <w:t>万元，占</w:t>
      </w:r>
      <w:r w:rsidR="00FF2D1C">
        <w:rPr>
          <w:rFonts w:ascii="仿宋_GB2312" w:eastAsia="仿宋_GB2312" w:hint="eastAsia"/>
          <w:sz w:val="32"/>
          <w:szCs w:val="32"/>
          <w:lang w:val="en-US"/>
        </w:rPr>
        <w:t>0</w:t>
      </w:r>
      <w:r w:rsidR="00FF2D1C">
        <w:rPr>
          <w:rFonts w:ascii="仿宋_GB2312" w:eastAsia="仿宋_GB2312" w:hint="eastAsia"/>
          <w:sz w:val="32"/>
          <w:szCs w:val="32"/>
        </w:rPr>
        <w:t>%。</w:t>
      </w:r>
    </w:p>
    <w:p w:rsidR="00AE6337" w:rsidRDefault="004B4B65">
      <w:pPr>
        <w:ind w:firstLineChars="200" w:firstLine="662"/>
        <w:rPr>
          <w:b/>
          <w:bCs/>
          <w:sz w:val="33"/>
          <w:szCs w:val="33"/>
        </w:rPr>
      </w:pPr>
      <w:r>
        <w:rPr>
          <w:rFonts w:hint="eastAsia"/>
          <w:b/>
          <w:bCs/>
          <w:sz w:val="33"/>
          <w:szCs w:val="33"/>
        </w:rPr>
        <w:t>（二）支出预算情况</w:t>
      </w:r>
    </w:p>
    <w:p w:rsidR="00AE6337" w:rsidRDefault="004B4B65" w:rsidP="00E3128A">
      <w:pPr>
        <w:ind w:firstLineChars="200" w:firstLine="642"/>
        <w:rPr>
          <w:sz w:val="33"/>
          <w:szCs w:val="33"/>
        </w:rPr>
      </w:pPr>
      <w:r w:rsidRPr="00E3128A">
        <w:rPr>
          <w:rFonts w:ascii="仿宋_GB2312" w:eastAsia="仿宋_GB2312" w:hint="eastAsia"/>
          <w:sz w:val="32"/>
          <w:szCs w:val="32"/>
        </w:rPr>
        <w:t>西关小学2021年支出预算268.41万元，其中：基本支出268.41万元，占100%。</w:t>
      </w:r>
      <w:r w:rsidR="00E3128A">
        <w:rPr>
          <w:rFonts w:ascii="仿宋_GB2312" w:eastAsia="仿宋_GB2312" w:hint="eastAsia"/>
          <w:sz w:val="32"/>
          <w:szCs w:val="32"/>
        </w:rPr>
        <w:t>项目支出</w:t>
      </w:r>
      <w:r w:rsidR="00E3128A">
        <w:rPr>
          <w:rFonts w:ascii="仿宋_GB2312" w:eastAsia="仿宋_GB2312" w:hint="eastAsia"/>
          <w:sz w:val="32"/>
          <w:szCs w:val="32"/>
          <w:lang w:val="en-US"/>
        </w:rPr>
        <w:t>0</w:t>
      </w:r>
      <w:r w:rsidR="00E3128A">
        <w:rPr>
          <w:rFonts w:ascii="仿宋_GB2312" w:eastAsia="仿宋_GB2312" w:hint="eastAsia"/>
          <w:sz w:val="32"/>
          <w:szCs w:val="32"/>
        </w:rPr>
        <w:t>万元，占</w:t>
      </w:r>
      <w:r w:rsidR="00E3128A">
        <w:rPr>
          <w:rFonts w:ascii="仿宋_GB2312" w:eastAsia="仿宋_GB2312" w:hint="eastAsia"/>
          <w:sz w:val="32"/>
          <w:szCs w:val="32"/>
          <w:lang w:val="en-US"/>
        </w:rPr>
        <w:t>0</w:t>
      </w:r>
      <w:r w:rsidR="00E3128A">
        <w:rPr>
          <w:rFonts w:ascii="仿宋_GB2312" w:eastAsia="仿宋_GB2312" w:hint="eastAsia"/>
          <w:sz w:val="32"/>
          <w:szCs w:val="32"/>
        </w:rPr>
        <w:t>%。</w:t>
      </w:r>
    </w:p>
    <w:p w:rsidR="00AE6337" w:rsidRDefault="004B4B65">
      <w:pPr>
        <w:ind w:firstLineChars="200" w:firstLine="662"/>
        <w:rPr>
          <w:rFonts w:ascii="方正黑体_GBK" w:eastAsia="方正黑体_GBK" w:hAnsi="方正黑体_GBK" w:cs="方正黑体_GBK"/>
          <w:sz w:val="33"/>
          <w:szCs w:val="33"/>
          <w:lang w:val="en-US"/>
        </w:rPr>
      </w:pPr>
      <w:r>
        <w:rPr>
          <w:rFonts w:ascii="方正黑体_GBK" w:eastAsia="方正黑体_GBK" w:hAnsi="方正黑体_GBK" w:cs="方正黑体_GBK" w:hint="eastAsia"/>
          <w:sz w:val="33"/>
          <w:szCs w:val="33"/>
          <w:lang w:val="en-US"/>
        </w:rPr>
        <w:t>四、财政拨款收支预算情况说明</w:t>
      </w:r>
    </w:p>
    <w:p w:rsidR="00FB2808" w:rsidRDefault="00FB2808" w:rsidP="00FB2808">
      <w:pPr>
        <w:ind w:firstLineChars="200" w:firstLine="662"/>
        <w:rPr>
          <w:sz w:val="33"/>
          <w:szCs w:val="33"/>
        </w:rPr>
      </w:pPr>
      <w:r>
        <w:rPr>
          <w:rFonts w:hint="eastAsia"/>
          <w:sz w:val="33"/>
          <w:szCs w:val="33"/>
        </w:rPr>
        <w:t>西关小学</w:t>
      </w:r>
      <w:r w:rsidR="004B4B65">
        <w:rPr>
          <w:rFonts w:hint="eastAsia"/>
          <w:sz w:val="33"/>
          <w:szCs w:val="33"/>
        </w:rPr>
        <w:t>2021年财政拨款收支总预算</w:t>
      </w:r>
      <w:r w:rsidR="004B4B65">
        <w:rPr>
          <w:rFonts w:hint="eastAsia"/>
          <w:sz w:val="33"/>
          <w:szCs w:val="33"/>
          <w:lang w:val="en-US"/>
        </w:rPr>
        <w:t>268.41</w:t>
      </w:r>
      <w:r w:rsidR="004B4B65">
        <w:rPr>
          <w:rFonts w:hint="eastAsia"/>
          <w:sz w:val="33"/>
          <w:szCs w:val="33"/>
        </w:rPr>
        <w:t>万元</w:t>
      </w:r>
      <w:r>
        <w:rPr>
          <w:rFonts w:hint="eastAsia"/>
          <w:sz w:val="33"/>
          <w:szCs w:val="33"/>
        </w:rPr>
        <w:t>，比</w:t>
      </w:r>
      <w:r>
        <w:rPr>
          <w:rFonts w:hint="eastAsia"/>
          <w:sz w:val="33"/>
          <w:szCs w:val="33"/>
          <w:lang w:val="en-US"/>
        </w:rPr>
        <w:t>2020</w:t>
      </w:r>
      <w:r>
        <w:rPr>
          <w:rFonts w:hint="eastAsia"/>
          <w:sz w:val="33"/>
          <w:szCs w:val="33"/>
        </w:rPr>
        <w:t>年增加</w:t>
      </w:r>
      <w:r>
        <w:rPr>
          <w:rFonts w:hint="eastAsia"/>
          <w:sz w:val="33"/>
          <w:szCs w:val="33"/>
          <w:lang w:val="en-US"/>
        </w:rPr>
        <w:t>13.58</w:t>
      </w:r>
      <w:r>
        <w:rPr>
          <w:rFonts w:hint="eastAsia"/>
          <w:sz w:val="33"/>
          <w:szCs w:val="33"/>
        </w:rPr>
        <w:t>万元，主要原因是本年部分教师职称等级变动后基本工资提高了标准，新聘用了教师等；再加上各种保险基数增加。</w:t>
      </w:r>
    </w:p>
    <w:p w:rsidR="00FB2808" w:rsidRDefault="004B4B65">
      <w:pPr>
        <w:ind w:firstLineChars="200" w:firstLine="662"/>
        <w:rPr>
          <w:rFonts w:ascii="仿宋_GB2312" w:eastAsia="仿宋_GB2312"/>
          <w:sz w:val="32"/>
          <w:szCs w:val="32"/>
          <w:lang w:val="en-US"/>
        </w:rPr>
      </w:pPr>
      <w:r>
        <w:rPr>
          <w:rFonts w:hint="eastAsia"/>
          <w:sz w:val="33"/>
          <w:szCs w:val="33"/>
        </w:rPr>
        <w:t>收入包括：本年一般公共预算拨款收入</w:t>
      </w:r>
      <w:r>
        <w:rPr>
          <w:rFonts w:hint="eastAsia"/>
          <w:sz w:val="33"/>
          <w:szCs w:val="33"/>
          <w:lang w:val="en-US"/>
        </w:rPr>
        <w:t>268.41</w:t>
      </w:r>
      <w:r>
        <w:rPr>
          <w:rFonts w:hint="eastAsia"/>
          <w:sz w:val="33"/>
          <w:szCs w:val="33"/>
        </w:rPr>
        <w:t>万元；</w:t>
      </w:r>
      <w:r w:rsidR="00FB2808">
        <w:rPr>
          <w:rFonts w:ascii="仿宋_GB2312" w:eastAsia="仿宋_GB2312" w:hint="eastAsia"/>
          <w:sz w:val="32"/>
          <w:szCs w:val="32"/>
        </w:rPr>
        <w:t>其他财政拨款收入</w:t>
      </w:r>
      <w:r w:rsidR="00FB2808">
        <w:rPr>
          <w:rFonts w:ascii="仿宋_GB2312" w:eastAsia="仿宋_GB2312" w:hint="eastAsia"/>
          <w:sz w:val="32"/>
          <w:szCs w:val="32"/>
          <w:lang w:val="en-US"/>
        </w:rPr>
        <w:t>0万元。</w:t>
      </w:r>
    </w:p>
    <w:p w:rsidR="00FB2808" w:rsidRDefault="004B4B65" w:rsidP="00FB2808">
      <w:pPr>
        <w:ind w:firstLineChars="200" w:firstLine="662"/>
        <w:rPr>
          <w:rFonts w:eastAsia="仿宋"/>
          <w:sz w:val="32"/>
        </w:rPr>
      </w:pPr>
      <w:r>
        <w:rPr>
          <w:rFonts w:hint="eastAsia"/>
          <w:sz w:val="33"/>
          <w:szCs w:val="33"/>
        </w:rPr>
        <w:lastRenderedPageBreak/>
        <w:t>支出包括：</w:t>
      </w:r>
      <w:r w:rsidR="00FB2808">
        <w:rPr>
          <w:rFonts w:eastAsia="仿宋" w:hint="eastAsia"/>
          <w:sz w:val="32"/>
        </w:rPr>
        <w:t>按支出功能分类主要用于以下方面：</w:t>
      </w:r>
    </w:p>
    <w:p w:rsidR="00AC3830" w:rsidRDefault="004B4B65" w:rsidP="00AC3830">
      <w:pPr>
        <w:ind w:firstLineChars="200" w:firstLine="662"/>
        <w:rPr>
          <w:rFonts w:eastAsia="仿宋"/>
          <w:sz w:val="32"/>
        </w:rPr>
      </w:pPr>
      <w:r>
        <w:rPr>
          <w:rFonts w:hint="eastAsia"/>
          <w:sz w:val="33"/>
          <w:szCs w:val="33"/>
        </w:rPr>
        <w:t>教育支出</w:t>
      </w:r>
      <w:r>
        <w:rPr>
          <w:rFonts w:hint="eastAsia"/>
          <w:sz w:val="33"/>
          <w:szCs w:val="33"/>
          <w:lang w:val="en-US"/>
        </w:rPr>
        <w:t>194.49</w:t>
      </w:r>
      <w:r w:rsidR="00AC3830">
        <w:rPr>
          <w:rFonts w:hint="eastAsia"/>
          <w:sz w:val="33"/>
          <w:szCs w:val="33"/>
        </w:rPr>
        <w:t>万元，</w:t>
      </w:r>
      <w:r w:rsidR="00AC3830">
        <w:rPr>
          <w:rFonts w:eastAsia="仿宋" w:hint="eastAsia"/>
          <w:sz w:val="32"/>
        </w:rPr>
        <w:t>主要用于：保障学校机构正常运转的日常支出，包括基本工资、津贴补贴等人员经费以及工会经费等日常公用经费。</w:t>
      </w:r>
    </w:p>
    <w:p w:rsidR="00AC3830" w:rsidRDefault="004B4B65" w:rsidP="00AC3830">
      <w:pPr>
        <w:ind w:firstLine="645"/>
        <w:rPr>
          <w:rFonts w:eastAsia="仿宋"/>
          <w:sz w:val="32"/>
        </w:rPr>
      </w:pPr>
      <w:r>
        <w:rPr>
          <w:rFonts w:hint="eastAsia"/>
          <w:sz w:val="33"/>
          <w:szCs w:val="33"/>
        </w:rPr>
        <w:t>社会保障和就业支出</w:t>
      </w:r>
      <w:r>
        <w:rPr>
          <w:rFonts w:hint="eastAsia"/>
          <w:sz w:val="33"/>
          <w:szCs w:val="33"/>
          <w:lang w:val="en-US"/>
        </w:rPr>
        <w:t>28.96</w:t>
      </w:r>
      <w:r w:rsidR="00AC3830">
        <w:rPr>
          <w:rFonts w:hint="eastAsia"/>
          <w:sz w:val="33"/>
          <w:szCs w:val="33"/>
        </w:rPr>
        <w:t>万元，</w:t>
      </w:r>
      <w:r w:rsidR="00AC3830">
        <w:rPr>
          <w:rFonts w:eastAsia="仿宋" w:hint="eastAsia"/>
          <w:sz w:val="32"/>
        </w:rPr>
        <w:t>主要用于：学校人员养老保险缴费支出。</w:t>
      </w:r>
    </w:p>
    <w:p w:rsidR="00AC3830" w:rsidRDefault="004B4B65" w:rsidP="00AC3830">
      <w:pPr>
        <w:ind w:firstLine="645"/>
        <w:rPr>
          <w:rFonts w:eastAsia="仿宋"/>
          <w:sz w:val="32"/>
        </w:rPr>
      </w:pPr>
      <w:r>
        <w:rPr>
          <w:rFonts w:hint="eastAsia"/>
          <w:sz w:val="33"/>
          <w:szCs w:val="33"/>
        </w:rPr>
        <w:t>卫生健康支出</w:t>
      </w:r>
      <w:r>
        <w:rPr>
          <w:rFonts w:hint="eastAsia"/>
          <w:sz w:val="33"/>
          <w:szCs w:val="33"/>
          <w:lang w:val="en-US"/>
        </w:rPr>
        <w:t>23.24</w:t>
      </w:r>
      <w:r>
        <w:rPr>
          <w:rFonts w:hint="eastAsia"/>
          <w:sz w:val="33"/>
          <w:szCs w:val="33"/>
        </w:rPr>
        <w:t>万元</w:t>
      </w:r>
      <w:r w:rsidR="00AC3830">
        <w:rPr>
          <w:rFonts w:hint="eastAsia"/>
          <w:sz w:val="33"/>
          <w:szCs w:val="33"/>
        </w:rPr>
        <w:t>，</w:t>
      </w:r>
      <w:r w:rsidR="00AC3830">
        <w:rPr>
          <w:rFonts w:eastAsia="仿宋" w:hint="eastAsia"/>
          <w:sz w:val="32"/>
        </w:rPr>
        <w:t>主要用于：学校按照规定标准为职工缴纳的基本医疗保险及公务员医疗补助等支出。</w:t>
      </w:r>
    </w:p>
    <w:p w:rsidR="00AE6337" w:rsidRPr="00AC3830" w:rsidRDefault="004B4B65" w:rsidP="00AC3830">
      <w:pPr>
        <w:ind w:firstLine="640"/>
        <w:rPr>
          <w:rFonts w:eastAsia="仿宋"/>
          <w:sz w:val="32"/>
        </w:rPr>
      </w:pPr>
      <w:r>
        <w:rPr>
          <w:rFonts w:hint="eastAsia"/>
          <w:sz w:val="33"/>
          <w:szCs w:val="33"/>
        </w:rPr>
        <w:t>住房保障支出</w:t>
      </w:r>
      <w:r>
        <w:rPr>
          <w:rFonts w:hint="eastAsia"/>
          <w:sz w:val="33"/>
          <w:szCs w:val="33"/>
          <w:lang w:val="en-US"/>
        </w:rPr>
        <w:t>21.72</w:t>
      </w:r>
      <w:r>
        <w:rPr>
          <w:rFonts w:hint="eastAsia"/>
          <w:sz w:val="33"/>
          <w:szCs w:val="33"/>
        </w:rPr>
        <w:t>万元</w:t>
      </w:r>
      <w:r w:rsidR="00AC3830">
        <w:rPr>
          <w:rFonts w:hint="eastAsia"/>
          <w:sz w:val="33"/>
          <w:szCs w:val="33"/>
        </w:rPr>
        <w:t>，</w:t>
      </w:r>
      <w:r w:rsidR="00AC3830">
        <w:rPr>
          <w:rFonts w:eastAsia="仿宋" w:hint="eastAsia"/>
          <w:sz w:val="32"/>
        </w:rPr>
        <w:t>主要用于：学校按照规定标准为职工缴纳住房公积金支出。</w:t>
      </w:r>
    </w:p>
    <w:p w:rsidR="00AE6337" w:rsidRDefault="004B4B65">
      <w:pPr>
        <w:ind w:firstLineChars="200" w:firstLine="662"/>
        <w:rPr>
          <w:sz w:val="33"/>
          <w:szCs w:val="33"/>
        </w:rPr>
      </w:pPr>
      <w:r>
        <w:rPr>
          <w:rFonts w:ascii="方正黑体_GBK" w:eastAsia="方正黑体_GBK" w:hAnsi="方正黑体_GBK" w:cs="方正黑体_GBK" w:hint="eastAsia"/>
          <w:sz w:val="33"/>
          <w:szCs w:val="33"/>
          <w:lang w:val="en-US"/>
        </w:rPr>
        <w:t>五、一般公共预算当年拨款情况说明</w:t>
      </w:r>
    </w:p>
    <w:p w:rsidR="00AE6337" w:rsidRDefault="004B4B65">
      <w:pPr>
        <w:ind w:firstLineChars="200" w:firstLine="662"/>
        <w:rPr>
          <w:b/>
          <w:bCs/>
          <w:sz w:val="33"/>
          <w:szCs w:val="33"/>
        </w:rPr>
      </w:pPr>
      <w:r>
        <w:rPr>
          <w:rFonts w:hint="eastAsia"/>
          <w:b/>
          <w:bCs/>
          <w:sz w:val="33"/>
          <w:szCs w:val="33"/>
        </w:rPr>
        <w:t>（一）一般公共预算当年拨款规模变化情况</w:t>
      </w:r>
    </w:p>
    <w:p w:rsidR="00AE6337" w:rsidRDefault="004B4B65">
      <w:pPr>
        <w:ind w:firstLineChars="200" w:firstLine="662"/>
        <w:rPr>
          <w:sz w:val="33"/>
          <w:szCs w:val="33"/>
        </w:rPr>
      </w:pPr>
      <w:r>
        <w:rPr>
          <w:rFonts w:hint="eastAsia"/>
          <w:sz w:val="33"/>
          <w:szCs w:val="33"/>
        </w:rPr>
        <w:t>西关小学2021年一般公共预算当年拨款</w:t>
      </w:r>
      <w:r>
        <w:rPr>
          <w:rFonts w:hint="eastAsia"/>
          <w:sz w:val="33"/>
          <w:szCs w:val="33"/>
          <w:lang w:val="en-US"/>
        </w:rPr>
        <w:t>268.41</w:t>
      </w:r>
      <w:r>
        <w:rPr>
          <w:rFonts w:hint="eastAsia"/>
          <w:sz w:val="33"/>
          <w:szCs w:val="33"/>
        </w:rPr>
        <w:t>万元，比</w:t>
      </w:r>
      <w:r>
        <w:rPr>
          <w:rFonts w:hint="eastAsia"/>
          <w:sz w:val="33"/>
          <w:szCs w:val="33"/>
          <w:lang w:val="en-US"/>
        </w:rPr>
        <w:t>2020</w:t>
      </w:r>
      <w:r>
        <w:rPr>
          <w:rFonts w:hint="eastAsia"/>
          <w:sz w:val="33"/>
          <w:szCs w:val="33"/>
        </w:rPr>
        <w:t>年预算数增加</w:t>
      </w:r>
      <w:r>
        <w:rPr>
          <w:rFonts w:hint="eastAsia"/>
          <w:sz w:val="33"/>
          <w:szCs w:val="33"/>
          <w:lang w:val="en-US"/>
        </w:rPr>
        <w:t>13.58</w:t>
      </w:r>
      <w:r>
        <w:rPr>
          <w:rFonts w:hint="eastAsia"/>
          <w:sz w:val="33"/>
          <w:szCs w:val="33"/>
        </w:rPr>
        <w:t>万元，主要原因是本年部分教师职称等级变动后基本工资提高了标准，新聘用了教师等；再加上各种保险基数增加。</w:t>
      </w:r>
    </w:p>
    <w:p w:rsidR="00AE6337" w:rsidRDefault="004B4B65">
      <w:pPr>
        <w:ind w:firstLineChars="200" w:firstLine="662"/>
        <w:rPr>
          <w:sz w:val="33"/>
          <w:szCs w:val="33"/>
        </w:rPr>
      </w:pPr>
      <w:r>
        <w:rPr>
          <w:rFonts w:hint="eastAsia"/>
          <w:b/>
          <w:bCs/>
          <w:sz w:val="33"/>
          <w:szCs w:val="33"/>
        </w:rPr>
        <w:t>（二）一般公共预算当年拨款结构情况</w:t>
      </w:r>
    </w:p>
    <w:p w:rsidR="00AE6337" w:rsidRDefault="004B4B65">
      <w:pPr>
        <w:ind w:firstLineChars="200" w:firstLine="662"/>
        <w:rPr>
          <w:sz w:val="33"/>
          <w:szCs w:val="33"/>
        </w:rPr>
      </w:pPr>
      <w:r>
        <w:rPr>
          <w:rFonts w:hint="eastAsia"/>
          <w:sz w:val="33"/>
          <w:szCs w:val="33"/>
        </w:rPr>
        <w:t>教育支出</w:t>
      </w:r>
      <w:r>
        <w:rPr>
          <w:rFonts w:hint="eastAsia"/>
          <w:sz w:val="33"/>
          <w:szCs w:val="33"/>
          <w:lang w:val="en-US"/>
        </w:rPr>
        <w:t>194.49</w:t>
      </w:r>
      <w:r>
        <w:rPr>
          <w:rFonts w:hint="eastAsia"/>
          <w:sz w:val="33"/>
          <w:szCs w:val="33"/>
        </w:rPr>
        <w:t>万元，占72.</w:t>
      </w:r>
      <w:r>
        <w:rPr>
          <w:rFonts w:hint="eastAsia"/>
          <w:sz w:val="33"/>
          <w:szCs w:val="33"/>
          <w:lang w:val="en-US"/>
        </w:rPr>
        <w:t>46</w:t>
      </w:r>
      <w:r>
        <w:rPr>
          <w:rFonts w:hint="eastAsia"/>
          <w:sz w:val="33"/>
          <w:szCs w:val="33"/>
        </w:rPr>
        <w:t>%</w:t>
      </w:r>
      <w:r w:rsidR="00AC3830">
        <w:rPr>
          <w:rFonts w:hint="eastAsia"/>
          <w:sz w:val="33"/>
          <w:szCs w:val="33"/>
        </w:rPr>
        <w:t>；</w:t>
      </w:r>
      <w:r>
        <w:rPr>
          <w:rFonts w:hint="eastAsia"/>
          <w:sz w:val="33"/>
          <w:szCs w:val="33"/>
        </w:rPr>
        <w:t>社会保障和就业支出</w:t>
      </w:r>
      <w:r>
        <w:rPr>
          <w:rFonts w:hint="eastAsia"/>
          <w:sz w:val="33"/>
          <w:szCs w:val="33"/>
          <w:lang w:val="en-US"/>
        </w:rPr>
        <w:t>28.96</w:t>
      </w:r>
      <w:r>
        <w:rPr>
          <w:rFonts w:hint="eastAsia"/>
          <w:sz w:val="33"/>
          <w:szCs w:val="33"/>
        </w:rPr>
        <w:t>万元，占10.8%</w:t>
      </w:r>
      <w:r w:rsidR="00AC3830">
        <w:rPr>
          <w:rFonts w:hint="eastAsia"/>
          <w:sz w:val="33"/>
          <w:szCs w:val="33"/>
        </w:rPr>
        <w:t>；</w:t>
      </w:r>
      <w:r>
        <w:rPr>
          <w:rFonts w:hint="eastAsia"/>
          <w:sz w:val="33"/>
          <w:szCs w:val="33"/>
        </w:rPr>
        <w:t>卫生健康支出</w:t>
      </w:r>
      <w:r>
        <w:rPr>
          <w:rFonts w:hint="eastAsia"/>
          <w:sz w:val="33"/>
          <w:szCs w:val="33"/>
          <w:lang w:val="en-US"/>
        </w:rPr>
        <w:t>23.24</w:t>
      </w:r>
      <w:r>
        <w:rPr>
          <w:rFonts w:hint="eastAsia"/>
          <w:sz w:val="33"/>
          <w:szCs w:val="33"/>
        </w:rPr>
        <w:t>万元，占8.</w:t>
      </w:r>
      <w:r>
        <w:rPr>
          <w:rFonts w:hint="eastAsia"/>
          <w:sz w:val="33"/>
          <w:szCs w:val="33"/>
          <w:lang w:val="en-US"/>
        </w:rPr>
        <w:t>64</w:t>
      </w:r>
      <w:r>
        <w:rPr>
          <w:rFonts w:hint="eastAsia"/>
          <w:sz w:val="33"/>
          <w:szCs w:val="33"/>
        </w:rPr>
        <w:t>%</w:t>
      </w:r>
      <w:r w:rsidR="00AC3830">
        <w:rPr>
          <w:rFonts w:hint="eastAsia"/>
          <w:sz w:val="33"/>
          <w:szCs w:val="33"/>
        </w:rPr>
        <w:t>；</w:t>
      </w:r>
      <w:r>
        <w:rPr>
          <w:rFonts w:hint="eastAsia"/>
          <w:sz w:val="33"/>
          <w:szCs w:val="33"/>
        </w:rPr>
        <w:t>住房保障支出</w:t>
      </w:r>
      <w:r>
        <w:rPr>
          <w:rFonts w:hint="eastAsia"/>
          <w:sz w:val="33"/>
          <w:szCs w:val="33"/>
          <w:lang w:val="en-US"/>
        </w:rPr>
        <w:t>21.72</w:t>
      </w:r>
      <w:r>
        <w:rPr>
          <w:rFonts w:hint="eastAsia"/>
          <w:sz w:val="33"/>
          <w:szCs w:val="33"/>
        </w:rPr>
        <w:t>万元，占8.</w:t>
      </w:r>
      <w:r>
        <w:rPr>
          <w:rFonts w:hint="eastAsia"/>
          <w:sz w:val="33"/>
          <w:szCs w:val="33"/>
          <w:lang w:val="en-US"/>
        </w:rPr>
        <w:t>1</w:t>
      </w:r>
      <w:r>
        <w:rPr>
          <w:rFonts w:hint="eastAsia"/>
          <w:sz w:val="33"/>
          <w:szCs w:val="33"/>
        </w:rPr>
        <w:t>%。</w:t>
      </w:r>
    </w:p>
    <w:p w:rsidR="00AE6337" w:rsidRDefault="004B4B65">
      <w:pPr>
        <w:ind w:firstLineChars="200" w:firstLine="662"/>
        <w:rPr>
          <w:sz w:val="33"/>
          <w:szCs w:val="33"/>
        </w:rPr>
      </w:pPr>
      <w:r>
        <w:rPr>
          <w:rFonts w:hint="eastAsia"/>
          <w:b/>
          <w:bCs/>
          <w:sz w:val="33"/>
          <w:szCs w:val="33"/>
        </w:rPr>
        <w:t>（三）一般公共预算当年拨款具体使用情况</w:t>
      </w:r>
    </w:p>
    <w:p w:rsidR="00AE6337" w:rsidRDefault="004B4B65">
      <w:pPr>
        <w:ind w:firstLineChars="200" w:firstLine="662"/>
        <w:rPr>
          <w:sz w:val="33"/>
          <w:szCs w:val="33"/>
        </w:rPr>
      </w:pPr>
      <w:r>
        <w:rPr>
          <w:rFonts w:hint="eastAsia"/>
          <w:b/>
          <w:bCs/>
          <w:sz w:val="33"/>
          <w:szCs w:val="33"/>
        </w:rPr>
        <w:lastRenderedPageBreak/>
        <w:t>1.教育支出（类）</w:t>
      </w:r>
      <w:r>
        <w:rPr>
          <w:rFonts w:hint="eastAsia"/>
          <w:sz w:val="33"/>
          <w:szCs w:val="33"/>
        </w:rPr>
        <w:t>普通教育（款）小学教育（项）2021年预算数为</w:t>
      </w:r>
      <w:r>
        <w:rPr>
          <w:rFonts w:hint="eastAsia"/>
          <w:sz w:val="33"/>
          <w:szCs w:val="33"/>
          <w:lang w:val="en-US"/>
        </w:rPr>
        <w:t>194.49</w:t>
      </w:r>
      <w:r>
        <w:rPr>
          <w:rFonts w:hint="eastAsia"/>
          <w:sz w:val="33"/>
          <w:szCs w:val="33"/>
        </w:rPr>
        <w:t>万元，主要用于：西关小学教职工基本工资、津补贴等基本支出。</w:t>
      </w:r>
    </w:p>
    <w:p w:rsidR="00AE6337" w:rsidRDefault="004B4B65">
      <w:pPr>
        <w:ind w:firstLineChars="200" w:firstLine="662"/>
        <w:rPr>
          <w:sz w:val="33"/>
          <w:szCs w:val="33"/>
        </w:rPr>
      </w:pPr>
      <w:r>
        <w:rPr>
          <w:rFonts w:hint="eastAsia"/>
          <w:b/>
          <w:bCs/>
          <w:sz w:val="33"/>
          <w:szCs w:val="33"/>
        </w:rPr>
        <w:t>2.社会保障和就业支出（类）</w:t>
      </w:r>
      <w:r>
        <w:rPr>
          <w:rFonts w:hint="eastAsia"/>
          <w:sz w:val="33"/>
          <w:szCs w:val="33"/>
        </w:rPr>
        <w:t>行政事业单位（款）机关事业单位基本养老保险（项）2021年预算数为</w:t>
      </w:r>
      <w:r>
        <w:rPr>
          <w:rFonts w:hint="eastAsia"/>
          <w:sz w:val="33"/>
          <w:szCs w:val="33"/>
          <w:lang w:val="en-US"/>
        </w:rPr>
        <w:t>28.96</w:t>
      </w:r>
      <w:r>
        <w:rPr>
          <w:rFonts w:hint="eastAsia"/>
          <w:sz w:val="33"/>
          <w:szCs w:val="33"/>
        </w:rPr>
        <w:t>万元，主要用于西关小学教职工养老保险缴费。</w:t>
      </w:r>
    </w:p>
    <w:p w:rsidR="00AE6337" w:rsidRDefault="004B4B65">
      <w:pPr>
        <w:ind w:firstLineChars="200" w:firstLine="662"/>
        <w:rPr>
          <w:sz w:val="33"/>
          <w:szCs w:val="33"/>
        </w:rPr>
      </w:pPr>
      <w:r>
        <w:rPr>
          <w:rFonts w:hint="eastAsia"/>
          <w:b/>
          <w:bCs/>
          <w:sz w:val="33"/>
          <w:szCs w:val="33"/>
        </w:rPr>
        <w:t>3.卫生健康支出（类）</w:t>
      </w:r>
      <w:r>
        <w:rPr>
          <w:rFonts w:hint="eastAsia"/>
          <w:sz w:val="33"/>
          <w:szCs w:val="33"/>
        </w:rPr>
        <w:t>行政事业单位医疗（款）事业单位医疗（项）2021年预算数为</w:t>
      </w:r>
      <w:r>
        <w:rPr>
          <w:rFonts w:hint="eastAsia"/>
          <w:sz w:val="33"/>
          <w:szCs w:val="33"/>
          <w:lang w:val="en-US"/>
        </w:rPr>
        <w:t>21.03</w:t>
      </w:r>
      <w:r>
        <w:rPr>
          <w:rFonts w:hint="eastAsia"/>
          <w:sz w:val="33"/>
          <w:szCs w:val="33"/>
        </w:rPr>
        <w:t>万元，主要用于：西关小学教职工基本医疗保险缴费和在职退休人员公务员医疗补助。</w:t>
      </w:r>
    </w:p>
    <w:p w:rsidR="00AE6337" w:rsidRDefault="004B4B65">
      <w:pPr>
        <w:ind w:firstLineChars="200" w:firstLine="662"/>
        <w:rPr>
          <w:sz w:val="33"/>
          <w:szCs w:val="33"/>
        </w:rPr>
      </w:pPr>
      <w:r>
        <w:rPr>
          <w:rFonts w:hint="eastAsia"/>
          <w:b/>
          <w:bCs/>
          <w:sz w:val="33"/>
          <w:szCs w:val="33"/>
        </w:rPr>
        <w:t>4.卫生健康支出（类）</w:t>
      </w:r>
      <w:r>
        <w:rPr>
          <w:rFonts w:hint="eastAsia"/>
          <w:sz w:val="33"/>
          <w:szCs w:val="33"/>
        </w:rPr>
        <w:t>行政事业单位医疗（款）其他行政事业单位医疗支出（项）2021年预算数为</w:t>
      </w:r>
      <w:r>
        <w:rPr>
          <w:rFonts w:hint="eastAsia"/>
          <w:sz w:val="33"/>
          <w:szCs w:val="33"/>
          <w:lang w:val="en-US"/>
        </w:rPr>
        <w:t>2.21</w:t>
      </w:r>
      <w:r>
        <w:rPr>
          <w:rFonts w:hint="eastAsia"/>
          <w:sz w:val="33"/>
          <w:szCs w:val="33"/>
        </w:rPr>
        <w:t>万元，主要用于：西关小学教职工大病医疗保险缴费和退休人员公务员医疗补助。</w:t>
      </w:r>
    </w:p>
    <w:p w:rsidR="00AE6337" w:rsidRDefault="004B4B65">
      <w:pPr>
        <w:ind w:firstLineChars="200" w:firstLine="662"/>
        <w:rPr>
          <w:sz w:val="33"/>
          <w:szCs w:val="33"/>
        </w:rPr>
      </w:pPr>
      <w:r>
        <w:rPr>
          <w:rFonts w:hint="eastAsia"/>
          <w:b/>
          <w:bCs/>
          <w:sz w:val="33"/>
          <w:szCs w:val="33"/>
        </w:rPr>
        <w:t>5.住房保障支出（类）</w:t>
      </w:r>
      <w:r>
        <w:rPr>
          <w:rFonts w:hint="eastAsia"/>
          <w:sz w:val="33"/>
          <w:szCs w:val="33"/>
        </w:rPr>
        <w:t>住房改革支出（款）住房公积金（项）2021年预算数为</w:t>
      </w:r>
      <w:r>
        <w:rPr>
          <w:rFonts w:hint="eastAsia"/>
          <w:sz w:val="33"/>
          <w:szCs w:val="33"/>
          <w:lang w:val="en-US"/>
        </w:rPr>
        <w:t>21.72</w:t>
      </w:r>
      <w:r>
        <w:rPr>
          <w:rFonts w:hint="eastAsia"/>
          <w:sz w:val="33"/>
          <w:szCs w:val="33"/>
        </w:rPr>
        <w:t>万元，主要用于：西关小学教职工按广安市人力资源和社会保障局、财政局规定的基本工资和津贴补贴以及规定比例为职工缴纳的住房公积金。</w:t>
      </w:r>
    </w:p>
    <w:p w:rsidR="00AE6337" w:rsidRDefault="004B4B65">
      <w:pPr>
        <w:ind w:firstLineChars="200" w:firstLine="662"/>
        <w:rPr>
          <w:rFonts w:ascii="方正黑体_GBK" w:eastAsia="方正黑体_GBK" w:hAnsi="方正黑体_GBK" w:cs="方正黑体_GBK"/>
          <w:sz w:val="33"/>
          <w:szCs w:val="33"/>
          <w:lang w:val="en-US"/>
        </w:rPr>
      </w:pPr>
      <w:r>
        <w:rPr>
          <w:rFonts w:ascii="方正黑体_GBK" w:eastAsia="方正黑体_GBK" w:hAnsi="方正黑体_GBK" w:cs="方正黑体_GBK" w:hint="eastAsia"/>
          <w:sz w:val="33"/>
          <w:szCs w:val="33"/>
          <w:lang w:val="en-US"/>
        </w:rPr>
        <w:t>六、一般公共预算基本支出情况说明</w:t>
      </w:r>
    </w:p>
    <w:p w:rsidR="00AC3830" w:rsidRDefault="004B4B65">
      <w:pPr>
        <w:ind w:firstLineChars="200" w:firstLine="662"/>
        <w:rPr>
          <w:sz w:val="33"/>
          <w:szCs w:val="33"/>
        </w:rPr>
      </w:pPr>
      <w:r>
        <w:rPr>
          <w:rFonts w:hint="eastAsia"/>
          <w:sz w:val="33"/>
          <w:szCs w:val="33"/>
        </w:rPr>
        <w:t>西关小学2021年一般公共预算基本支出</w:t>
      </w:r>
      <w:r>
        <w:rPr>
          <w:rFonts w:hint="eastAsia"/>
          <w:sz w:val="33"/>
          <w:szCs w:val="33"/>
          <w:lang w:val="en-US"/>
        </w:rPr>
        <w:t>268.41</w:t>
      </w:r>
      <w:r>
        <w:rPr>
          <w:rFonts w:hint="eastAsia"/>
          <w:sz w:val="33"/>
          <w:szCs w:val="33"/>
        </w:rPr>
        <w:t>万元，其中：</w:t>
      </w:r>
    </w:p>
    <w:p w:rsidR="00AE6337" w:rsidRDefault="004B4B65">
      <w:pPr>
        <w:ind w:firstLineChars="200" w:firstLine="662"/>
        <w:rPr>
          <w:sz w:val="33"/>
          <w:szCs w:val="33"/>
        </w:rPr>
      </w:pPr>
      <w:r>
        <w:rPr>
          <w:rFonts w:hint="eastAsia"/>
          <w:sz w:val="33"/>
          <w:szCs w:val="33"/>
        </w:rPr>
        <w:lastRenderedPageBreak/>
        <w:t>人员经费</w:t>
      </w:r>
      <w:r>
        <w:rPr>
          <w:rFonts w:hint="eastAsia"/>
          <w:sz w:val="33"/>
          <w:szCs w:val="33"/>
          <w:lang w:val="en-US"/>
        </w:rPr>
        <w:t>266.6</w:t>
      </w:r>
      <w:r>
        <w:rPr>
          <w:rFonts w:hint="eastAsia"/>
          <w:sz w:val="33"/>
          <w:szCs w:val="33"/>
        </w:rPr>
        <w:t>万元，主要包括：基本工资、津贴补贴、奖金、其他社会保障缴费、绩效工资、机关事业单位基本养老保险缴费、其他工资福利支出、遗属生活补助、住房公积金缴费。</w:t>
      </w:r>
    </w:p>
    <w:p w:rsidR="00AE6337" w:rsidRDefault="004B4B65">
      <w:pPr>
        <w:ind w:firstLineChars="200" w:firstLine="662"/>
        <w:rPr>
          <w:sz w:val="33"/>
          <w:szCs w:val="33"/>
        </w:rPr>
      </w:pPr>
      <w:r>
        <w:rPr>
          <w:rFonts w:hint="eastAsia"/>
          <w:sz w:val="33"/>
          <w:szCs w:val="33"/>
        </w:rPr>
        <w:t>公用经费</w:t>
      </w:r>
      <w:r>
        <w:rPr>
          <w:rFonts w:hint="eastAsia"/>
          <w:sz w:val="33"/>
          <w:szCs w:val="33"/>
          <w:lang w:val="en-US"/>
        </w:rPr>
        <w:t>1.81</w:t>
      </w:r>
      <w:r>
        <w:rPr>
          <w:rFonts w:hint="eastAsia"/>
          <w:sz w:val="33"/>
          <w:szCs w:val="33"/>
        </w:rPr>
        <w:t>万元，主要包括：工会经费。其余的公用经费没有纳入本年学校预算。</w:t>
      </w:r>
    </w:p>
    <w:p w:rsidR="00AC3830" w:rsidRPr="00AC3830" w:rsidRDefault="00AC3830" w:rsidP="00AC3830">
      <w:pPr>
        <w:ind w:firstLineChars="200" w:firstLine="662"/>
        <w:rPr>
          <w:rFonts w:ascii="方正黑体_GBK" w:eastAsia="方正黑体_GBK" w:hAnsi="方正黑体_GBK" w:cs="方正黑体_GBK"/>
          <w:sz w:val="33"/>
          <w:szCs w:val="33"/>
          <w:lang w:val="en-US"/>
        </w:rPr>
      </w:pPr>
      <w:r w:rsidRPr="00AC3830">
        <w:rPr>
          <w:rFonts w:ascii="方正黑体_GBK" w:eastAsia="方正黑体_GBK" w:hAnsi="方正黑体_GBK" w:cs="方正黑体_GBK" w:hint="eastAsia"/>
          <w:sz w:val="33"/>
          <w:szCs w:val="33"/>
          <w:lang w:val="en-US"/>
        </w:rPr>
        <w:t>七、“三公”经费财政拨款预算安排情况说明</w:t>
      </w:r>
    </w:p>
    <w:p w:rsidR="00AC3830" w:rsidRPr="00AC3830" w:rsidRDefault="00AC3830" w:rsidP="00AC3830">
      <w:pPr>
        <w:ind w:firstLineChars="200" w:firstLine="662"/>
        <w:rPr>
          <w:rFonts w:ascii="方正黑体_GBK" w:eastAsia="方正黑体_GBK" w:hAnsi="方正黑体_GBK" w:cs="方正黑体_GBK"/>
          <w:sz w:val="33"/>
          <w:szCs w:val="33"/>
          <w:lang w:val="en-US"/>
        </w:rPr>
      </w:pPr>
      <w:r w:rsidRPr="00AC3830">
        <w:rPr>
          <w:rFonts w:ascii="方正黑体_GBK" w:eastAsia="方正黑体_GBK" w:hAnsi="方正黑体_GBK" w:cs="方正黑体_GBK" w:hint="eastAsia"/>
          <w:sz w:val="33"/>
          <w:szCs w:val="33"/>
          <w:lang w:val="en-US"/>
        </w:rPr>
        <w:t>武胜县</w:t>
      </w:r>
      <w:r>
        <w:rPr>
          <w:rFonts w:ascii="方正黑体_GBK" w:eastAsia="方正黑体_GBK" w:hAnsi="方正黑体_GBK" w:cs="方正黑体_GBK" w:hint="eastAsia"/>
          <w:sz w:val="33"/>
          <w:szCs w:val="33"/>
          <w:lang w:val="en-US"/>
        </w:rPr>
        <w:t>西关</w:t>
      </w:r>
      <w:r w:rsidRPr="00AC3830">
        <w:rPr>
          <w:rFonts w:ascii="方正黑体_GBK" w:eastAsia="方正黑体_GBK" w:hAnsi="方正黑体_GBK" w:cs="方正黑体_GBK" w:hint="eastAsia"/>
          <w:sz w:val="33"/>
          <w:szCs w:val="33"/>
          <w:lang w:val="en-US"/>
        </w:rPr>
        <w:t>小学校</w:t>
      </w:r>
      <w:r w:rsidRPr="00AC3830">
        <w:rPr>
          <w:rFonts w:ascii="方正黑体_GBK" w:eastAsia="方正黑体_GBK" w:hAnsi="方正黑体_GBK" w:cs="方正黑体_GBK"/>
          <w:sz w:val="33"/>
          <w:szCs w:val="33"/>
          <w:lang w:val="en-US"/>
        </w:rPr>
        <w:t>2021年“三公”经费财政拨款预算数0元，其中：因公出国（境）经费0元，公务接待费0元，公务用车购置及运行维护费0元。</w:t>
      </w:r>
    </w:p>
    <w:p w:rsidR="00AC3830" w:rsidRPr="00AC3830" w:rsidRDefault="00AC3830" w:rsidP="00AC3830">
      <w:pPr>
        <w:ind w:firstLineChars="200" w:firstLine="662"/>
        <w:rPr>
          <w:rFonts w:ascii="方正黑体_GBK" w:eastAsia="方正黑体_GBK" w:hAnsi="方正黑体_GBK" w:cs="方正黑体_GBK"/>
          <w:sz w:val="33"/>
          <w:szCs w:val="33"/>
          <w:lang w:val="en-US"/>
        </w:rPr>
      </w:pPr>
      <w:r w:rsidRPr="00AC3830">
        <w:rPr>
          <w:rFonts w:ascii="方正黑体_GBK" w:eastAsia="方正黑体_GBK" w:hAnsi="方正黑体_GBK" w:cs="方正黑体_GBK" w:hint="eastAsia"/>
          <w:sz w:val="33"/>
          <w:szCs w:val="33"/>
          <w:lang w:val="en-US"/>
        </w:rPr>
        <w:t>武胜县</w:t>
      </w:r>
      <w:r>
        <w:rPr>
          <w:rFonts w:ascii="方正黑体_GBK" w:eastAsia="方正黑体_GBK" w:hAnsi="方正黑体_GBK" w:cs="方正黑体_GBK" w:hint="eastAsia"/>
          <w:sz w:val="33"/>
          <w:szCs w:val="33"/>
          <w:lang w:val="en-US"/>
        </w:rPr>
        <w:t>西关</w:t>
      </w:r>
      <w:r w:rsidRPr="00AC3830">
        <w:rPr>
          <w:rFonts w:ascii="方正黑体_GBK" w:eastAsia="方正黑体_GBK" w:hAnsi="方正黑体_GBK" w:cs="方正黑体_GBK" w:hint="eastAsia"/>
          <w:sz w:val="33"/>
          <w:szCs w:val="33"/>
          <w:lang w:val="en-US"/>
        </w:rPr>
        <w:t>小学校</w:t>
      </w:r>
      <w:r w:rsidRPr="00AC3830">
        <w:rPr>
          <w:rFonts w:ascii="方正黑体_GBK" w:eastAsia="方正黑体_GBK" w:hAnsi="方正黑体_GBK" w:cs="方正黑体_GBK"/>
          <w:sz w:val="33"/>
          <w:szCs w:val="33"/>
          <w:lang w:val="en-US"/>
        </w:rPr>
        <w:t>2021年“三公”经费没有纳入财政预算。</w:t>
      </w:r>
    </w:p>
    <w:p w:rsidR="00AC3830" w:rsidRPr="00AC3830" w:rsidRDefault="00AC3830" w:rsidP="00AC3830">
      <w:pPr>
        <w:ind w:firstLineChars="200" w:firstLine="662"/>
        <w:rPr>
          <w:rFonts w:ascii="方正黑体_GBK" w:eastAsia="方正黑体_GBK" w:hAnsi="方正黑体_GBK" w:cs="方正黑体_GBK"/>
          <w:sz w:val="33"/>
          <w:szCs w:val="33"/>
          <w:lang w:val="en-US"/>
        </w:rPr>
      </w:pPr>
      <w:r w:rsidRPr="00AC3830">
        <w:rPr>
          <w:rFonts w:ascii="方正黑体_GBK" w:eastAsia="方正黑体_GBK" w:hAnsi="方正黑体_GBK" w:cs="方正黑体_GBK" w:hint="eastAsia"/>
          <w:sz w:val="33"/>
          <w:szCs w:val="33"/>
          <w:lang w:val="en-US"/>
        </w:rPr>
        <w:t>八、政府性基金预算支出情况说明</w:t>
      </w:r>
    </w:p>
    <w:p w:rsidR="00AC3830" w:rsidRDefault="00AC3830" w:rsidP="00AC3830">
      <w:pPr>
        <w:ind w:firstLineChars="200" w:firstLine="662"/>
        <w:rPr>
          <w:rFonts w:ascii="方正黑体_GBK" w:eastAsia="方正黑体_GBK" w:hAnsi="方正黑体_GBK" w:cs="方正黑体_GBK"/>
          <w:sz w:val="33"/>
          <w:szCs w:val="33"/>
          <w:lang w:val="en-US"/>
        </w:rPr>
      </w:pPr>
      <w:r w:rsidRPr="00AC3830">
        <w:rPr>
          <w:rFonts w:ascii="方正黑体_GBK" w:eastAsia="方正黑体_GBK" w:hAnsi="方正黑体_GBK" w:cs="方正黑体_GBK" w:hint="eastAsia"/>
          <w:sz w:val="33"/>
          <w:szCs w:val="33"/>
          <w:lang w:val="en-US"/>
        </w:rPr>
        <w:t>武胜县</w:t>
      </w:r>
      <w:r>
        <w:rPr>
          <w:rFonts w:ascii="方正黑体_GBK" w:eastAsia="方正黑体_GBK" w:hAnsi="方正黑体_GBK" w:cs="方正黑体_GBK" w:hint="eastAsia"/>
          <w:sz w:val="33"/>
          <w:szCs w:val="33"/>
          <w:lang w:val="en-US"/>
        </w:rPr>
        <w:t>西关</w:t>
      </w:r>
      <w:r w:rsidRPr="00AC3830">
        <w:rPr>
          <w:rFonts w:ascii="方正黑体_GBK" w:eastAsia="方正黑体_GBK" w:hAnsi="方正黑体_GBK" w:cs="方正黑体_GBK" w:hint="eastAsia"/>
          <w:sz w:val="33"/>
          <w:szCs w:val="33"/>
          <w:lang w:val="en-US"/>
        </w:rPr>
        <w:t>小学校</w:t>
      </w:r>
      <w:bookmarkStart w:id="11" w:name="_GoBack"/>
      <w:r w:rsidRPr="00AC3830">
        <w:rPr>
          <w:rFonts w:ascii="方正黑体_GBK" w:eastAsia="方正黑体_GBK" w:hAnsi="方正黑体_GBK" w:cs="方正黑体_GBK"/>
          <w:sz w:val="33"/>
          <w:szCs w:val="33"/>
          <w:lang w:val="en-US"/>
        </w:rPr>
        <w:t>2021</w:t>
      </w:r>
      <w:bookmarkEnd w:id="11"/>
      <w:r w:rsidRPr="00AC3830">
        <w:rPr>
          <w:rFonts w:ascii="方正黑体_GBK" w:eastAsia="方正黑体_GBK" w:hAnsi="方正黑体_GBK" w:cs="方正黑体_GBK"/>
          <w:sz w:val="33"/>
          <w:szCs w:val="33"/>
          <w:lang w:val="en-US"/>
        </w:rPr>
        <w:t>年没有使用政府性基金预算拨款安排的支出。</w:t>
      </w:r>
    </w:p>
    <w:p w:rsidR="00AE6337" w:rsidRDefault="004B4B65" w:rsidP="00AC3830">
      <w:pPr>
        <w:ind w:firstLineChars="200" w:firstLine="662"/>
        <w:rPr>
          <w:rFonts w:ascii="方正黑体_GBK" w:eastAsia="方正黑体_GBK" w:hAnsi="方正黑体_GBK" w:cs="方正黑体_GBK"/>
          <w:sz w:val="33"/>
          <w:szCs w:val="33"/>
          <w:lang w:val="en-US"/>
        </w:rPr>
      </w:pPr>
      <w:r>
        <w:rPr>
          <w:rFonts w:ascii="方正黑体_GBK" w:eastAsia="方正黑体_GBK" w:hAnsi="方正黑体_GBK" w:cs="方正黑体_GBK" w:hint="eastAsia"/>
          <w:sz w:val="33"/>
          <w:szCs w:val="33"/>
          <w:lang w:val="en-US"/>
        </w:rPr>
        <w:t>九、其他重要事项的情况说明</w:t>
      </w:r>
    </w:p>
    <w:p w:rsidR="009C62F3" w:rsidRDefault="004B4B65" w:rsidP="009C62F3">
      <w:pPr>
        <w:autoSpaceDE/>
        <w:autoSpaceDN/>
        <w:ind w:left="662"/>
        <w:jc w:val="both"/>
        <w:rPr>
          <w:rFonts w:ascii="楷体" w:eastAsia="楷体" w:hAnsi="楷体"/>
          <w:b/>
          <w:sz w:val="32"/>
          <w:szCs w:val="32"/>
        </w:rPr>
      </w:pPr>
      <w:r>
        <w:rPr>
          <w:rFonts w:hint="eastAsia"/>
          <w:b/>
          <w:bCs/>
          <w:sz w:val="33"/>
          <w:szCs w:val="33"/>
        </w:rPr>
        <w:t>（一）</w:t>
      </w:r>
      <w:r w:rsidR="009C62F3">
        <w:rPr>
          <w:rFonts w:ascii="楷体" w:eastAsia="楷体" w:hAnsi="楷体" w:hint="eastAsia"/>
          <w:b/>
          <w:sz w:val="32"/>
          <w:szCs w:val="32"/>
        </w:rPr>
        <w:t>机关运行经费安排</w:t>
      </w:r>
      <w:r w:rsidR="009C62F3">
        <w:rPr>
          <w:rFonts w:ascii="楷体" w:eastAsia="楷体" w:hAnsi="楷体"/>
          <w:b/>
          <w:sz w:val="32"/>
          <w:szCs w:val="32"/>
        </w:rPr>
        <w:t>情况</w:t>
      </w:r>
    </w:p>
    <w:p w:rsidR="009C62F3" w:rsidRDefault="009C62F3" w:rsidP="009C62F3">
      <w:pPr>
        <w:ind w:firstLineChars="200" w:firstLine="642"/>
        <w:rPr>
          <w:rFonts w:eastAsia="仿宋"/>
          <w:sz w:val="32"/>
        </w:rPr>
      </w:pPr>
      <w:r>
        <w:rPr>
          <w:rFonts w:eastAsia="仿宋" w:hint="eastAsia"/>
          <w:sz w:val="32"/>
        </w:rPr>
        <w:t>2021</w:t>
      </w:r>
      <w:r>
        <w:rPr>
          <w:rFonts w:eastAsia="仿宋" w:hint="eastAsia"/>
          <w:sz w:val="32"/>
        </w:rPr>
        <w:t>年，学校无参照公务员法管理的事业单位的机关运行经费财政拨款。</w:t>
      </w:r>
    </w:p>
    <w:p w:rsidR="00AE6337" w:rsidRDefault="009C62F3" w:rsidP="009C62F3">
      <w:pPr>
        <w:ind w:firstLineChars="200" w:firstLine="662"/>
        <w:rPr>
          <w:sz w:val="33"/>
          <w:szCs w:val="33"/>
        </w:rPr>
      </w:pPr>
      <w:r>
        <w:rPr>
          <w:rFonts w:hint="eastAsia"/>
          <w:b/>
          <w:bCs/>
          <w:sz w:val="33"/>
          <w:szCs w:val="33"/>
        </w:rPr>
        <w:t>（</w:t>
      </w:r>
      <w:r w:rsidRPr="009C62F3">
        <w:rPr>
          <w:rFonts w:ascii="楷体" w:eastAsia="楷体" w:hAnsi="楷体" w:hint="eastAsia"/>
          <w:b/>
          <w:bCs/>
          <w:sz w:val="33"/>
          <w:szCs w:val="33"/>
        </w:rPr>
        <w:t>二）</w:t>
      </w:r>
      <w:r w:rsidR="004B4B65" w:rsidRPr="009C62F3">
        <w:rPr>
          <w:rFonts w:ascii="楷体" w:eastAsia="楷体" w:hAnsi="楷体" w:hint="eastAsia"/>
          <w:b/>
          <w:bCs/>
          <w:sz w:val="33"/>
          <w:szCs w:val="33"/>
        </w:rPr>
        <w:t>政府采购情况</w:t>
      </w:r>
    </w:p>
    <w:p w:rsidR="00AE6337" w:rsidRPr="009C62F3" w:rsidRDefault="004B4B65">
      <w:pPr>
        <w:ind w:firstLineChars="200" w:firstLine="662"/>
        <w:rPr>
          <w:rFonts w:ascii="仿宋" w:eastAsia="仿宋" w:hAnsi="仿宋"/>
          <w:sz w:val="33"/>
          <w:szCs w:val="33"/>
        </w:rPr>
      </w:pPr>
      <w:r w:rsidRPr="009C62F3">
        <w:rPr>
          <w:rFonts w:ascii="仿宋" w:eastAsia="仿宋" w:hAnsi="仿宋" w:hint="eastAsia"/>
          <w:sz w:val="33"/>
          <w:szCs w:val="33"/>
        </w:rPr>
        <w:t>2021年，西关小学安排政府采购预算</w:t>
      </w:r>
      <w:r w:rsidRPr="009C62F3">
        <w:rPr>
          <w:rFonts w:ascii="仿宋" w:eastAsia="仿宋" w:hAnsi="仿宋" w:hint="eastAsia"/>
          <w:sz w:val="33"/>
          <w:szCs w:val="33"/>
          <w:lang w:val="en-US"/>
        </w:rPr>
        <w:t>5.5</w:t>
      </w:r>
      <w:r w:rsidRPr="009C62F3">
        <w:rPr>
          <w:rFonts w:ascii="仿宋" w:eastAsia="仿宋" w:hAnsi="仿宋" w:hint="eastAsia"/>
          <w:sz w:val="33"/>
          <w:szCs w:val="33"/>
        </w:rPr>
        <w:t>万元，主要用于采购办公用电脑、打印机、空调等。</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hint="eastAsia"/>
          <w:bCs/>
          <w:sz w:val="33"/>
          <w:szCs w:val="33"/>
        </w:rPr>
        <w:lastRenderedPageBreak/>
        <w:t>（三）国有资产占有使用情况</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hint="eastAsia"/>
          <w:bCs/>
          <w:sz w:val="33"/>
          <w:szCs w:val="33"/>
        </w:rPr>
        <w:t xml:space="preserve">　截至</w:t>
      </w:r>
      <w:r w:rsidRPr="009C62F3">
        <w:rPr>
          <w:rFonts w:ascii="仿宋" w:eastAsia="仿宋" w:hAnsi="仿宋"/>
          <w:bCs/>
          <w:sz w:val="33"/>
          <w:szCs w:val="33"/>
        </w:rPr>
        <w:t>2020年底，学校无车辆和单位价值200万元以上大型设备。</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bCs/>
          <w:sz w:val="33"/>
          <w:szCs w:val="33"/>
        </w:rPr>
        <w:t>2021年部门预算未安排购置车辆及单位价值200万元以上大型设备。</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hint="eastAsia"/>
          <w:bCs/>
          <w:sz w:val="33"/>
          <w:szCs w:val="33"/>
        </w:rPr>
        <w:t>（四）绩效目标设置情况</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hint="eastAsia"/>
          <w:bCs/>
          <w:sz w:val="33"/>
          <w:szCs w:val="33"/>
        </w:rPr>
        <w:t>按照预算绩效管理要求，</w:t>
      </w:r>
      <w:r w:rsidRPr="009C62F3">
        <w:rPr>
          <w:rFonts w:ascii="仿宋" w:eastAsia="仿宋" w:hAnsi="仿宋"/>
          <w:bCs/>
          <w:sz w:val="33"/>
          <w:szCs w:val="33"/>
        </w:rPr>
        <w:t>2021年本部门共编制项目绩效目标0个，涉及财政资金0万元。</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hint="eastAsia"/>
          <w:bCs/>
          <w:sz w:val="33"/>
          <w:szCs w:val="33"/>
        </w:rPr>
        <w:t>十、名词解释</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bCs/>
          <w:sz w:val="33"/>
          <w:szCs w:val="33"/>
        </w:rPr>
        <w:t>1.一般公共预算拨款收入：指县级财政当年拨付的资金。</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bCs/>
          <w:sz w:val="33"/>
          <w:szCs w:val="33"/>
        </w:rPr>
        <w:t>2.上年结转：指以前年度尚未完成，结转到本年仍按原规定用途继续使用的资金。</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bCs/>
          <w:sz w:val="33"/>
          <w:szCs w:val="33"/>
        </w:rPr>
        <w:t>3.教育支出（类）普通教育（款）小学教育（项）：指单位用于保障机构正常运行、开展日常工作的基本支出。</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bCs/>
          <w:sz w:val="33"/>
          <w:szCs w:val="33"/>
        </w:rPr>
        <w:t>4.社会保障和就业支出（类）行政事业单位养老支出（款）机关事业单位基本养老保险缴费支出（项）：机关事业单位实施养老保险制度由单位缴纳的基本养老保险缴费支出。</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bCs/>
          <w:sz w:val="33"/>
          <w:szCs w:val="33"/>
        </w:rPr>
        <w:t>5.卫生健康支出（类）行政事业单位医疗（款）行政单位医疗、事业单位医疗、公务员医疗补助、其他行政事业单位医疗支出（项）：指单位按照规定标准为职工缴纳的基本</w:t>
      </w:r>
      <w:r w:rsidRPr="009C62F3">
        <w:rPr>
          <w:rFonts w:ascii="仿宋" w:eastAsia="仿宋" w:hAnsi="仿宋"/>
          <w:bCs/>
          <w:sz w:val="33"/>
          <w:szCs w:val="33"/>
        </w:rPr>
        <w:lastRenderedPageBreak/>
        <w:t>医疗保险、公务员医疗补助、大病互助保险等支出。</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bCs/>
          <w:sz w:val="33"/>
          <w:szCs w:val="33"/>
        </w:rPr>
        <w:t>6.住房保障支出（类）住房改革支出（款）住房公积金（项）:指单位按照基本工资和津贴补贴以及规定比例为职工缴纳的住房公积金支出。</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bCs/>
          <w:sz w:val="33"/>
          <w:szCs w:val="33"/>
        </w:rPr>
        <w:t>7.基本支出：指为保证机构正常运转，完成日常工作任务而发生的人员支出和公用支出。</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bCs/>
          <w:sz w:val="33"/>
          <w:szCs w:val="33"/>
        </w:rPr>
        <w:t>8.项目支出：指在基本支出之外为完成特定行政任务和事业发展目标所发生的支出。</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bCs/>
          <w:sz w:val="33"/>
          <w:szCs w:val="33"/>
        </w:rPr>
        <w:t>9.“三公”经费：纳入部门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bCs/>
          <w:sz w:val="33"/>
          <w:szCs w:val="33"/>
        </w:rPr>
        <w:t>10.机关运行经费：为保障行政单位（包含参照公务员法管理的事业单位）运行用于购买货物和服务的各项资金。包括办公及印刷费、邮电费、差旅费、会议费一般设备购置费等费用开支。</w:t>
      </w:r>
    </w:p>
    <w:p w:rsidR="009C62F3" w:rsidRPr="009C62F3" w:rsidRDefault="009C62F3" w:rsidP="009C62F3">
      <w:pPr>
        <w:ind w:firstLineChars="200" w:firstLine="662"/>
        <w:rPr>
          <w:rFonts w:ascii="仿宋" w:eastAsia="仿宋" w:hAnsi="仿宋"/>
          <w:bCs/>
          <w:sz w:val="33"/>
          <w:szCs w:val="33"/>
        </w:rPr>
      </w:pP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hint="eastAsia"/>
          <w:bCs/>
          <w:sz w:val="33"/>
          <w:szCs w:val="33"/>
        </w:rPr>
        <w:lastRenderedPageBreak/>
        <w:t>附件：表</w:t>
      </w:r>
      <w:r w:rsidRPr="009C62F3">
        <w:rPr>
          <w:rFonts w:ascii="仿宋" w:eastAsia="仿宋" w:hAnsi="仿宋"/>
          <w:bCs/>
          <w:sz w:val="33"/>
          <w:szCs w:val="33"/>
        </w:rPr>
        <w:t>1.部门收支总表</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hint="eastAsia"/>
          <w:bCs/>
          <w:sz w:val="33"/>
          <w:szCs w:val="33"/>
        </w:rPr>
        <w:t xml:space="preserve">　　</w:t>
      </w:r>
      <w:r w:rsidRPr="009C62F3">
        <w:rPr>
          <w:rFonts w:ascii="仿宋" w:eastAsia="仿宋" w:hAnsi="仿宋"/>
          <w:bCs/>
          <w:sz w:val="33"/>
          <w:szCs w:val="33"/>
        </w:rPr>
        <w:t xml:space="preserve">      表1-1.部门收入总表</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hint="eastAsia"/>
          <w:bCs/>
          <w:sz w:val="33"/>
          <w:szCs w:val="33"/>
        </w:rPr>
        <w:t xml:space="preserve">　　</w:t>
      </w:r>
      <w:r w:rsidRPr="009C62F3">
        <w:rPr>
          <w:rFonts w:ascii="仿宋" w:eastAsia="仿宋" w:hAnsi="仿宋"/>
          <w:bCs/>
          <w:sz w:val="33"/>
          <w:szCs w:val="33"/>
        </w:rPr>
        <w:t xml:space="preserve">      表1-2.部门支出总表</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hint="eastAsia"/>
          <w:bCs/>
          <w:sz w:val="33"/>
          <w:szCs w:val="33"/>
        </w:rPr>
        <w:t xml:space="preserve">　　</w:t>
      </w:r>
      <w:r w:rsidRPr="009C62F3">
        <w:rPr>
          <w:rFonts w:ascii="仿宋" w:eastAsia="仿宋" w:hAnsi="仿宋"/>
          <w:bCs/>
          <w:sz w:val="33"/>
          <w:szCs w:val="33"/>
        </w:rPr>
        <w:t xml:space="preserve">      表2.财政拨款收支预算总表</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hint="eastAsia"/>
          <w:bCs/>
          <w:sz w:val="33"/>
          <w:szCs w:val="33"/>
        </w:rPr>
        <w:t>表</w:t>
      </w:r>
      <w:r w:rsidRPr="009C62F3">
        <w:rPr>
          <w:rFonts w:ascii="仿宋" w:eastAsia="仿宋" w:hAnsi="仿宋"/>
          <w:bCs/>
          <w:sz w:val="33"/>
          <w:szCs w:val="33"/>
        </w:rPr>
        <w:t>2-1.财政拨款支出预算表（政府经济分类科目）</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hint="eastAsia"/>
          <w:bCs/>
          <w:sz w:val="33"/>
          <w:szCs w:val="33"/>
        </w:rPr>
        <w:t xml:space="preserve">　　</w:t>
      </w:r>
      <w:r w:rsidRPr="009C62F3">
        <w:rPr>
          <w:rFonts w:ascii="仿宋" w:eastAsia="仿宋" w:hAnsi="仿宋"/>
          <w:bCs/>
          <w:sz w:val="33"/>
          <w:szCs w:val="33"/>
        </w:rPr>
        <w:t xml:space="preserve">      表3.一般公共预算支出预算表</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hint="eastAsia"/>
          <w:bCs/>
          <w:sz w:val="33"/>
          <w:szCs w:val="33"/>
        </w:rPr>
        <w:t xml:space="preserve">　　</w:t>
      </w:r>
      <w:r w:rsidRPr="009C62F3">
        <w:rPr>
          <w:rFonts w:ascii="仿宋" w:eastAsia="仿宋" w:hAnsi="仿宋"/>
          <w:bCs/>
          <w:sz w:val="33"/>
          <w:szCs w:val="33"/>
        </w:rPr>
        <w:t xml:space="preserve">      表3-1.一般公共预算基本支出预算表</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hint="eastAsia"/>
          <w:bCs/>
          <w:sz w:val="33"/>
          <w:szCs w:val="33"/>
        </w:rPr>
        <w:t xml:space="preserve">　　</w:t>
      </w:r>
      <w:r w:rsidRPr="009C62F3">
        <w:rPr>
          <w:rFonts w:ascii="仿宋" w:eastAsia="仿宋" w:hAnsi="仿宋"/>
          <w:bCs/>
          <w:sz w:val="33"/>
          <w:szCs w:val="33"/>
        </w:rPr>
        <w:t xml:space="preserve">      表3-2.一般公共预算项目支出预算表</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hint="eastAsia"/>
          <w:bCs/>
          <w:sz w:val="33"/>
          <w:szCs w:val="33"/>
        </w:rPr>
        <w:t xml:space="preserve">　　</w:t>
      </w:r>
      <w:r w:rsidRPr="009C62F3">
        <w:rPr>
          <w:rFonts w:ascii="仿宋" w:eastAsia="仿宋" w:hAnsi="仿宋"/>
          <w:bCs/>
          <w:sz w:val="33"/>
          <w:szCs w:val="33"/>
        </w:rPr>
        <w:t xml:space="preserve">      表3-3.一般公共预算“三公”经费支出预算表</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hint="eastAsia"/>
          <w:bCs/>
          <w:sz w:val="33"/>
          <w:szCs w:val="33"/>
        </w:rPr>
        <w:t xml:space="preserve">　　</w:t>
      </w:r>
      <w:r w:rsidRPr="009C62F3">
        <w:rPr>
          <w:rFonts w:ascii="仿宋" w:eastAsia="仿宋" w:hAnsi="仿宋"/>
          <w:bCs/>
          <w:sz w:val="33"/>
          <w:szCs w:val="33"/>
        </w:rPr>
        <w:t xml:space="preserve">      表4.政府性基金支出预算表</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hint="eastAsia"/>
          <w:bCs/>
          <w:sz w:val="33"/>
          <w:szCs w:val="33"/>
        </w:rPr>
        <w:t xml:space="preserve">　　</w:t>
      </w:r>
      <w:r w:rsidRPr="009C62F3">
        <w:rPr>
          <w:rFonts w:ascii="仿宋" w:eastAsia="仿宋" w:hAnsi="仿宋"/>
          <w:bCs/>
          <w:sz w:val="33"/>
          <w:szCs w:val="33"/>
        </w:rPr>
        <w:t xml:space="preserve">      表4-1.政府性基金预算“三公”经费支出预算表</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hint="eastAsia"/>
          <w:bCs/>
          <w:sz w:val="33"/>
          <w:szCs w:val="33"/>
        </w:rPr>
        <w:t xml:space="preserve">　　</w:t>
      </w:r>
      <w:r w:rsidRPr="009C62F3">
        <w:rPr>
          <w:rFonts w:ascii="仿宋" w:eastAsia="仿宋" w:hAnsi="仿宋"/>
          <w:bCs/>
          <w:sz w:val="33"/>
          <w:szCs w:val="33"/>
        </w:rPr>
        <w:t xml:space="preserve">      表5.国有资本经营预算支出预算表</w:t>
      </w:r>
    </w:p>
    <w:p w:rsidR="009C62F3" w:rsidRPr="009C62F3" w:rsidRDefault="009C62F3" w:rsidP="009C62F3">
      <w:pPr>
        <w:ind w:firstLineChars="200" w:firstLine="662"/>
        <w:rPr>
          <w:rFonts w:ascii="仿宋" w:eastAsia="仿宋" w:hAnsi="仿宋"/>
          <w:bCs/>
          <w:sz w:val="33"/>
          <w:szCs w:val="33"/>
        </w:rPr>
      </w:pPr>
      <w:r w:rsidRPr="009C62F3">
        <w:rPr>
          <w:rFonts w:ascii="仿宋" w:eastAsia="仿宋" w:hAnsi="仿宋"/>
          <w:bCs/>
          <w:sz w:val="33"/>
          <w:szCs w:val="33"/>
        </w:rPr>
        <w:t xml:space="preserve">      表6.2021年部门预算项目绩效目标</w:t>
      </w:r>
    </w:p>
    <w:p w:rsidR="00AE6337" w:rsidRPr="009C62F3" w:rsidRDefault="009C62F3" w:rsidP="009C62F3">
      <w:pPr>
        <w:ind w:firstLineChars="200" w:firstLine="662"/>
        <w:rPr>
          <w:rFonts w:ascii="仿宋" w:eastAsia="仿宋" w:hAnsi="仿宋"/>
        </w:rPr>
      </w:pPr>
      <w:r w:rsidRPr="009C62F3">
        <w:rPr>
          <w:rFonts w:ascii="仿宋" w:eastAsia="仿宋" w:hAnsi="仿宋"/>
          <w:bCs/>
          <w:sz w:val="33"/>
          <w:szCs w:val="33"/>
        </w:rPr>
        <w:t xml:space="preserve">      表7.部门整体支出绩效目标表</w:t>
      </w:r>
    </w:p>
    <w:sectPr w:rsidR="00AE6337" w:rsidRPr="009C62F3">
      <w:footerReference w:type="default" r:id="rId9"/>
      <w:pgSz w:w="11910" w:h="16840"/>
      <w:pgMar w:top="2041" w:right="1531" w:bottom="1701" w:left="1531" w:header="850" w:footer="1474" w:gutter="0"/>
      <w:pgNumType w:fmt="numberInDash"/>
      <w:cols w:space="720" w:equalWidth="0">
        <w:col w:w="8848"/>
      </w:cols>
      <w:docGrid w:type="linesAndChars" w:linePitch="595" w:charSpace="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E34" w:rsidRDefault="00E72E34">
      <w:r>
        <w:separator/>
      </w:r>
    </w:p>
  </w:endnote>
  <w:endnote w:type="continuationSeparator" w:id="0">
    <w:p w:rsidR="00E72E34" w:rsidRDefault="00E72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微软雅黑"/>
    <w:charset w:val="86"/>
    <w:family w:val="script"/>
    <w:pitch w:val="default"/>
    <w:sig w:usb0="00000000" w:usb1="00000000" w:usb2="00000000" w:usb3="00000000" w:csb0="00040000" w:csb1="00000000"/>
  </w:font>
  <w:font w:name="方正小标宋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黑体_GBK">
    <w:altName w:val="Arial Unicode MS"/>
    <w:charset w:val="86"/>
    <w:family w:val="script"/>
    <w:pitch w:val="default"/>
    <w:sig w:usb0="00000000" w:usb1="080E0000" w:usb2="00000000" w:usb3="00000000" w:csb0="00040000" w:csb1="00000000"/>
  </w:font>
  <w:font w:name="方正楷体_GBK">
    <w:altName w:val="Arial Unicode MS"/>
    <w:charset w:val="86"/>
    <w:family w:val="script"/>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337" w:rsidRDefault="004B4B65">
    <w:pPr>
      <w:pStyle w:val="a4"/>
    </w:pPr>
    <w:r>
      <w:rPr>
        <w:noProof/>
        <w:lang w:val="en-US" w:bidi="ar-SA"/>
      </w:rPr>
      <mc:AlternateContent>
        <mc:Choice Requires="wps">
          <w:drawing>
            <wp:anchor distT="0" distB="0" distL="114300" distR="114300" simplePos="0" relativeHeight="25167872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E6337" w:rsidRDefault="004B4B65">
                          <w:pPr>
                            <w:pStyle w:val="a4"/>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sidR="003A3B42">
                            <w:rPr>
                              <w:rFonts w:asciiTheme="minorEastAsia" w:eastAsiaTheme="minorEastAsia" w:hAnsiTheme="minorEastAsia" w:cstheme="minorEastAsia"/>
                              <w:noProof/>
                              <w:sz w:val="28"/>
                              <w:szCs w:val="28"/>
                            </w:rPr>
                            <w:t>- 12 -</w:t>
                          </w:r>
                          <w:r>
                            <w:rPr>
                              <w:rFonts w:asciiTheme="minorEastAsia" w:eastAsia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6" type="#_x0000_t202" style="position:absolute;margin-left:92.8pt;margin-top:0;width:2in;height:2in;z-index:25167872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9RSYQIAAAoFAAAOAAAAZHJzL2Uyb0RvYy54bWysVE1uEzEU3iNxB8t7OmkRVRp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Dez1FJhAgAACgUAAA4AAAAAAAAAAAAAAAAALgIAAGRycy9lMm9Eb2MueG1s&#10;UEsBAi0AFAAGAAgAAAAhAHGq0bnXAAAABQEAAA8AAAAAAAAAAAAAAAAAuwQAAGRycy9kb3ducmV2&#10;LnhtbFBLBQYAAAAABAAEAPMAAAC/BQAAAAA=&#10;" filled="f" stroked="f" strokeweight=".5pt">
              <v:textbox style="mso-fit-shape-to-text:t" inset="0,0,0,0">
                <w:txbxContent>
                  <w:p w:rsidR="00AE6337" w:rsidRDefault="004B4B65">
                    <w:pPr>
                      <w:pStyle w:val="a4"/>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sidR="003A3B42">
                      <w:rPr>
                        <w:rFonts w:asciiTheme="minorEastAsia" w:eastAsiaTheme="minorEastAsia" w:hAnsiTheme="minorEastAsia" w:cstheme="minorEastAsia"/>
                        <w:noProof/>
                        <w:sz w:val="28"/>
                        <w:szCs w:val="28"/>
                      </w:rPr>
                      <w:t>- 12 -</w:t>
                    </w:r>
                    <w:r>
                      <w:rPr>
                        <w:rFonts w:asciiTheme="minorEastAsia" w:eastAsiaTheme="minorEastAsia" w:hAnsiTheme="minorEastAsia" w:cstheme="minorEastAsia"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E34" w:rsidRDefault="00E72E34">
      <w:r>
        <w:separator/>
      </w:r>
    </w:p>
  </w:footnote>
  <w:footnote w:type="continuationSeparator" w:id="0">
    <w:p w:rsidR="00E72E34" w:rsidRDefault="00E72E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C2542D"/>
    <w:multiLevelType w:val="singleLevel"/>
    <w:tmpl w:val="43C2542D"/>
    <w:lvl w:ilvl="0">
      <w:start w:val="2"/>
      <w:numFmt w:val="chineseCounting"/>
      <w:suff w:val="nothing"/>
      <w:lvlText w:val="（%1）"/>
      <w:lvlJc w:val="left"/>
      <w:rPr>
        <w:rFonts w:hint="eastAsia"/>
      </w:rPr>
    </w:lvl>
  </w:abstractNum>
  <w:abstractNum w:abstractNumId="1">
    <w:nsid w:val="4C1C4E7A"/>
    <w:multiLevelType w:val="singleLevel"/>
    <w:tmpl w:val="A89253EC"/>
    <w:lvl w:ilvl="0">
      <w:start w:val="1"/>
      <w:numFmt w:val="chineseCounting"/>
      <w:suff w:val="nothing"/>
      <w:lvlText w:val="（%1）"/>
      <w:lvlJc w:val="left"/>
      <w:rPr>
        <w:rFonts w:hint="eastAsia"/>
        <w:lang w:val="en-US"/>
      </w:rPr>
    </w:lvl>
  </w:abstractNum>
  <w:abstractNum w:abstractNumId="2">
    <w:nsid w:val="62B6861E"/>
    <w:multiLevelType w:val="singleLevel"/>
    <w:tmpl w:val="62B6861E"/>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drawingGridHorizontalSpacing w:val="111"/>
  <w:drawingGridVerticalSpacing w:val="298"/>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2A0522"/>
    <w:rsid w:val="003A3B42"/>
    <w:rsid w:val="004B4B65"/>
    <w:rsid w:val="009C62F3"/>
    <w:rsid w:val="00AC3830"/>
    <w:rsid w:val="00AE6337"/>
    <w:rsid w:val="00E3128A"/>
    <w:rsid w:val="00E72E34"/>
    <w:rsid w:val="00FB2808"/>
    <w:rsid w:val="00FF2D1C"/>
    <w:rsid w:val="02605C56"/>
    <w:rsid w:val="02DA4E9C"/>
    <w:rsid w:val="04B50D21"/>
    <w:rsid w:val="0521070F"/>
    <w:rsid w:val="07767206"/>
    <w:rsid w:val="0CC81662"/>
    <w:rsid w:val="0E4F53EA"/>
    <w:rsid w:val="111D544A"/>
    <w:rsid w:val="11594AE5"/>
    <w:rsid w:val="138121CC"/>
    <w:rsid w:val="139342A0"/>
    <w:rsid w:val="18FF1C8C"/>
    <w:rsid w:val="1B092838"/>
    <w:rsid w:val="1F054920"/>
    <w:rsid w:val="20B84F09"/>
    <w:rsid w:val="24E80CA0"/>
    <w:rsid w:val="25010678"/>
    <w:rsid w:val="252364F0"/>
    <w:rsid w:val="2729335C"/>
    <w:rsid w:val="27573AB1"/>
    <w:rsid w:val="2A8408D5"/>
    <w:rsid w:val="2C8D1999"/>
    <w:rsid w:val="2D6755A6"/>
    <w:rsid w:val="2D966227"/>
    <w:rsid w:val="2F7F08F4"/>
    <w:rsid w:val="2FEE573B"/>
    <w:rsid w:val="31F453ED"/>
    <w:rsid w:val="32B362FC"/>
    <w:rsid w:val="33E171BE"/>
    <w:rsid w:val="34972E5B"/>
    <w:rsid w:val="34D41FAC"/>
    <w:rsid w:val="365539B3"/>
    <w:rsid w:val="37713EB9"/>
    <w:rsid w:val="39873FD7"/>
    <w:rsid w:val="3B1F2F0D"/>
    <w:rsid w:val="3B505D90"/>
    <w:rsid w:val="3C7A711E"/>
    <w:rsid w:val="3E0241CF"/>
    <w:rsid w:val="3F78603A"/>
    <w:rsid w:val="3FF63D45"/>
    <w:rsid w:val="404963CE"/>
    <w:rsid w:val="46C41C30"/>
    <w:rsid w:val="4C8908C6"/>
    <w:rsid w:val="4ECA5A14"/>
    <w:rsid w:val="532B781E"/>
    <w:rsid w:val="545009F1"/>
    <w:rsid w:val="560C45DE"/>
    <w:rsid w:val="5629179A"/>
    <w:rsid w:val="577C50E5"/>
    <w:rsid w:val="57DC1782"/>
    <w:rsid w:val="58A175E6"/>
    <w:rsid w:val="5B3B610F"/>
    <w:rsid w:val="5C7D6C90"/>
    <w:rsid w:val="611F6D88"/>
    <w:rsid w:val="64DE7056"/>
    <w:rsid w:val="677F50DB"/>
    <w:rsid w:val="68163E1E"/>
    <w:rsid w:val="710D2A25"/>
    <w:rsid w:val="71DB2FBE"/>
    <w:rsid w:val="72C13C88"/>
    <w:rsid w:val="756D6215"/>
    <w:rsid w:val="771D7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nhideWhenUsed="1" w:qFormat="1"/>
    <w:lsdException w:name="caption" w:semiHidden="1" w:unhideWhenUsed="1" w:qFormat="1"/>
    <w:lsdException w:name="page number" w:unhideWhenUsed="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方正仿宋_GBK" w:eastAsia="方正仿宋_GBK" w:hAnsi="方正仿宋_GBK" w:cs="方正仿宋_GBK"/>
      <w:sz w:val="22"/>
      <w:szCs w:val="22"/>
      <w:lang w:val="zh-CN" w:bidi="zh-CN"/>
    </w:rPr>
  </w:style>
  <w:style w:type="paragraph" w:styleId="1">
    <w:name w:val="heading 1"/>
    <w:basedOn w:val="a"/>
    <w:next w:val="a"/>
    <w:uiPriority w:val="1"/>
    <w:qFormat/>
    <w:pPr>
      <w:ind w:left="825" w:right="813"/>
      <w:jc w:val="center"/>
      <w:outlineLvl w:val="0"/>
    </w:pPr>
    <w:rPr>
      <w:rFonts w:ascii="方正小标宋_GBK" w:eastAsia="方正小标宋_GBK" w:hAnsi="方正小标宋_GBK" w:cs="方正小标宋_GBK"/>
      <w:b/>
      <w:bCs/>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33"/>
      <w:szCs w:val="33"/>
    </w:rPr>
  </w:style>
  <w:style w:type="paragraph" w:styleId="a4">
    <w:name w:val="footer"/>
    <w:basedOn w:val="a"/>
    <w:unhideWhenUsed/>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style>
  <w:style w:type="paragraph" w:customStyle="1" w:styleId="TableParagraph">
    <w:name w:val="Table Paragraph"/>
    <w:basedOn w:val="a"/>
    <w:uiPriority w:val="1"/>
    <w:qFormat/>
  </w:style>
  <w:style w:type="paragraph" w:styleId="10">
    <w:name w:val="toc 1"/>
    <w:basedOn w:val="a"/>
    <w:next w:val="a"/>
    <w:rsid w:val="003A3B42"/>
    <w:pPr>
      <w:tabs>
        <w:tab w:val="right" w:leader="dot" w:pos="8296"/>
      </w:tabs>
      <w:autoSpaceDE/>
      <w:autoSpaceDN/>
      <w:spacing w:before="93"/>
      <w:jc w:val="center"/>
    </w:pPr>
    <w:rPr>
      <w:rFonts w:ascii="仿宋" w:eastAsia="仿宋" w:hAnsi="仿宋" w:cs="Times New Roman"/>
      <w:kern w:val="2"/>
      <w:sz w:val="28"/>
      <w:szCs w:val="28"/>
      <w:lang w:val="en-US" w:bidi="ar-SA"/>
    </w:rPr>
  </w:style>
  <w:style w:type="paragraph" w:styleId="2">
    <w:name w:val="toc 2"/>
    <w:basedOn w:val="a"/>
    <w:next w:val="a"/>
    <w:rsid w:val="003A3B42"/>
    <w:pPr>
      <w:tabs>
        <w:tab w:val="right" w:leader="dot" w:pos="8296"/>
      </w:tabs>
      <w:autoSpaceDE/>
      <w:autoSpaceDN/>
      <w:ind w:leftChars="200" w:left="420"/>
      <w:jc w:val="both"/>
    </w:pPr>
    <w:rPr>
      <w:rFonts w:ascii="Times New Roman" w:eastAsia="宋体" w:hAnsi="Times New Roman" w:cs="Times New Roman"/>
      <w:kern w:val="2"/>
      <w:sz w:val="21"/>
      <w:szCs w:val="2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nhideWhenUsed="1" w:qFormat="1"/>
    <w:lsdException w:name="caption" w:semiHidden="1" w:unhideWhenUsed="1" w:qFormat="1"/>
    <w:lsdException w:name="page number" w:unhideWhenUsed="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方正仿宋_GBK" w:eastAsia="方正仿宋_GBK" w:hAnsi="方正仿宋_GBK" w:cs="方正仿宋_GBK"/>
      <w:sz w:val="22"/>
      <w:szCs w:val="22"/>
      <w:lang w:val="zh-CN" w:bidi="zh-CN"/>
    </w:rPr>
  </w:style>
  <w:style w:type="paragraph" w:styleId="1">
    <w:name w:val="heading 1"/>
    <w:basedOn w:val="a"/>
    <w:next w:val="a"/>
    <w:uiPriority w:val="1"/>
    <w:qFormat/>
    <w:pPr>
      <w:ind w:left="825" w:right="813"/>
      <w:jc w:val="center"/>
      <w:outlineLvl w:val="0"/>
    </w:pPr>
    <w:rPr>
      <w:rFonts w:ascii="方正小标宋_GBK" w:eastAsia="方正小标宋_GBK" w:hAnsi="方正小标宋_GBK" w:cs="方正小标宋_GBK"/>
      <w:b/>
      <w:bCs/>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33"/>
      <w:szCs w:val="33"/>
    </w:rPr>
  </w:style>
  <w:style w:type="paragraph" w:styleId="a4">
    <w:name w:val="footer"/>
    <w:basedOn w:val="a"/>
    <w:unhideWhenUsed/>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style>
  <w:style w:type="paragraph" w:customStyle="1" w:styleId="TableParagraph">
    <w:name w:val="Table Paragraph"/>
    <w:basedOn w:val="a"/>
    <w:uiPriority w:val="1"/>
    <w:qFormat/>
  </w:style>
  <w:style w:type="paragraph" w:styleId="10">
    <w:name w:val="toc 1"/>
    <w:basedOn w:val="a"/>
    <w:next w:val="a"/>
    <w:rsid w:val="003A3B42"/>
    <w:pPr>
      <w:tabs>
        <w:tab w:val="right" w:leader="dot" w:pos="8296"/>
      </w:tabs>
      <w:autoSpaceDE/>
      <w:autoSpaceDN/>
      <w:spacing w:before="93"/>
      <w:jc w:val="center"/>
    </w:pPr>
    <w:rPr>
      <w:rFonts w:ascii="仿宋" w:eastAsia="仿宋" w:hAnsi="仿宋" w:cs="Times New Roman"/>
      <w:kern w:val="2"/>
      <w:sz w:val="28"/>
      <w:szCs w:val="28"/>
      <w:lang w:val="en-US" w:bidi="ar-SA"/>
    </w:rPr>
  </w:style>
  <w:style w:type="paragraph" w:styleId="2">
    <w:name w:val="toc 2"/>
    <w:basedOn w:val="a"/>
    <w:next w:val="a"/>
    <w:rsid w:val="003A3B42"/>
    <w:pPr>
      <w:tabs>
        <w:tab w:val="right" w:leader="dot" w:pos="8296"/>
      </w:tabs>
      <w:autoSpaceDE/>
      <w:autoSpaceDN/>
      <w:ind w:leftChars="200" w:left="420"/>
      <w:jc w:val="both"/>
    </w:pPr>
    <w:rPr>
      <w:rFonts w:ascii="Times New Roman" w:eastAsia="宋体" w:hAnsi="Times New Roman" w:cs="Times New Roman"/>
      <w:kern w:val="2"/>
      <w:sz w:val="21"/>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830</Words>
  <Characters>4732</Characters>
  <Application>Microsoft Office Word</Application>
  <DocSecurity>0</DocSecurity>
  <Lines>39</Lines>
  <Paragraphs>11</Paragraphs>
  <ScaleCrop>false</ScaleCrop>
  <Company>Organization</Company>
  <LinksUpToDate>false</LinksUpToDate>
  <CharactersWithSpaces>5551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武胜县教育局</dc:title>
  <dc:creator>微软用户</dc:creator>
  <cp:lastModifiedBy>User</cp:lastModifiedBy>
  <cp:revision>6</cp:revision>
  <cp:lastPrinted>2019-07-03T03:59:00Z</cp:lastPrinted>
  <dcterms:created xsi:type="dcterms:W3CDTF">2019-03-13T01:06:00Z</dcterms:created>
  <dcterms:modified xsi:type="dcterms:W3CDTF">2022-06-27T11:55:00Z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2018-11-30T00:00:00Z</vt:filetime>
  </property>
  <property fmtid="{D5CDD505-2E9C-101B-9397-08002B2CF9AE}" pid="3" name="Creator">
    <vt:lpwstr>Microsoft® Word 2010</vt:lpwstr>
  </property>
  <property fmtid="{D5CDD505-2E9C-101B-9397-08002B2CF9AE}" pid="4" name="LastSaved">
    <vt:filetime>2019-03-13T00:00:00Z</vt:filetime>
  </property>
  <property fmtid="{D5CDD505-2E9C-101B-9397-08002B2CF9AE}" pid="5" name="KSOProductBuildVer">
    <vt:lpwstr>2052-11.1.0.10314</vt:lpwstr>
  </property>
  <property fmtid="{D5CDD505-2E9C-101B-9397-08002B2CF9AE}" pid="6" name="KSOSaveFontToCloudKey">
    <vt:lpwstr>416899569_btnclosed</vt:lpwstr>
  </property>
</Properties>
</file>