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_GBK" w:hAnsi="黑体" w:eastAsia="方正小标宋_GBK" w:cs="黑体"/>
          <w:bCs/>
          <w:sz w:val="72"/>
          <w:szCs w:val="72"/>
          <w:lang w:eastAsia="zh-CN"/>
        </w:rPr>
      </w:pPr>
      <w:r>
        <w:rPr>
          <w:rFonts w:hint="eastAsia" w:ascii="方正小标宋_GBK" w:hAnsi="黑体" w:eastAsia="方正小标宋_GBK" w:cs="黑体"/>
          <w:bCs/>
          <w:sz w:val="72"/>
          <w:szCs w:val="72"/>
          <w:lang w:eastAsia="zh-CN"/>
        </w:rPr>
        <w:t>2021年度</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lang w:eastAsia="zh-CN"/>
        </w:rPr>
      </w:pPr>
      <w:r>
        <w:rPr>
          <w:rFonts w:hint="eastAsia" w:ascii="方正小标宋_GBK" w:hAnsi="黑体" w:eastAsia="方正小标宋_GBK" w:cs="黑体"/>
          <w:bCs/>
          <w:sz w:val="72"/>
          <w:szCs w:val="72"/>
          <w:lang w:eastAsia="zh-CN"/>
        </w:rPr>
        <w:t>四川省武胜县秀观初级中学</w:t>
      </w:r>
      <w:r>
        <w:rPr>
          <w:rFonts w:hint="eastAsia" w:ascii="方正小标宋_GBK" w:hAnsi="黑体" w:eastAsia="方正小标宋_GBK" w:cs="黑体"/>
          <w:bCs/>
          <w:sz w:val="72"/>
          <w:szCs w:val="72"/>
          <w:lang w:val="en-US" w:eastAsia="zh-CN"/>
        </w:rPr>
        <w:t xml:space="preserve">  </w:t>
      </w:r>
      <w:r>
        <w:rPr>
          <w:rFonts w:hint="eastAsia" w:ascii="方正小标宋_GBK" w:hAnsi="黑体" w:eastAsia="方正小标宋_GBK" w:cs="黑体"/>
          <w:bCs/>
          <w:sz w:val="72"/>
          <w:szCs w:val="72"/>
          <w:lang w:eastAsia="zh-CN"/>
        </w:rPr>
        <w:t>校</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r>
        <w:rPr>
          <w:rFonts w:hint="eastAsia" w:ascii="方正小标宋_GBK" w:hAnsi="黑体" w:eastAsia="方正小标宋_GBK" w:cs="黑体"/>
          <w:bCs/>
          <w:sz w:val="72"/>
          <w:szCs w:val="72"/>
        </w:rPr>
        <w:t>部门预算编制的说明</w:t>
      </w: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widowControl/>
        <w:jc w:val="center"/>
        <w:rPr>
          <w:rFonts w:hint="eastAsia" w:ascii="黑体" w:hAnsi="黑体" w:eastAsia="黑体"/>
          <w:color w:val="000000"/>
          <w:sz w:val="48"/>
          <w:szCs w:val="48"/>
        </w:rPr>
      </w:pPr>
      <w:r>
        <w:rPr>
          <w:rFonts w:hint="eastAsia" w:ascii="黑体" w:hAnsi="黑体" w:eastAsia="黑体"/>
          <w:color w:val="000000"/>
          <w:sz w:val="48"/>
          <w:szCs w:val="48"/>
        </w:rPr>
        <w:t>目录</w:t>
      </w:r>
      <w:bookmarkStart w:id="5" w:name="_GoBack"/>
      <w:bookmarkEnd w:id="5"/>
    </w:p>
    <w:p>
      <w:pPr>
        <w:widowControl/>
        <w:jc w:val="center"/>
        <w:rPr>
          <w:rFonts w:hint="eastAsia" w:ascii="宋体" w:hAnsi="宋体" w:eastAsia="宋体" w:cs="宋体"/>
          <w:b w:val="0"/>
          <w:bCs w:val="0"/>
          <w:color w:val="000000"/>
          <w:sz w:val="33"/>
          <w:szCs w:val="33"/>
          <w:lang w:val="en-US" w:eastAsia="zh-CN"/>
        </w:rPr>
      </w:pPr>
      <w:r>
        <w:rPr>
          <w:rFonts w:hint="eastAsia" w:ascii="宋体" w:hAnsi="宋体" w:eastAsia="宋体" w:cs="宋体"/>
          <w:b w:val="0"/>
          <w:bCs w:val="0"/>
          <w:color w:val="000000"/>
          <w:sz w:val="33"/>
          <w:szCs w:val="33"/>
          <w:lang w:eastAsia="zh-CN"/>
        </w:rPr>
        <w:t>公开时间：</w:t>
      </w:r>
      <w:r>
        <w:rPr>
          <w:rFonts w:hint="eastAsia" w:ascii="宋体" w:hAnsi="宋体" w:eastAsia="宋体" w:cs="宋体"/>
          <w:b w:val="0"/>
          <w:bCs w:val="0"/>
          <w:color w:val="000000"/>
          <w:sz w:val="33"/>
          <w:szCs w:val="33"/>
          <w:lang w:val="en-US" w:eastAsia="zh-CN"/>
        </w:rPr>
        <w:t>2021年2月25日</w:t>
      </w:r>
    </w:p>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..........................3</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部门预算单位构成</w:t>
      </w:r>
      <w:r>
        <w:rPr>
          <w:rFonts w:hint="eastAsia" w:cs="仿宋"/>
          <w:sz w:val="32"/>
          <w:szCs w:val="32"/>
          <w:lang w:val="en-US" w:eastAsia="zh-CN"/>
        </w:rPr>
        <w:t>............................8</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default"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............................8</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....................9</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.10</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11</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.........11</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..................12</w:t>
      </w:r>
    </w:p>
    <w:p>
      <w:pPr>
        <w:widowControl/>
        <w:spacing w:line="440" w:lineRule="exact"/>
        <w:jc w:val="left"/>
        <w:rPr>
          <w:rFonts w:hint="default" w:ascii="仿宋" w:hAnsi="仿宋" w:eastAsia="仿宋" w:cs="仿宋"/>
          <w:bCs/>
          <w:kern w:val="44"/>
          <w:sz w:val="24"/>
          <w:lang w:val="en-US"/>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......................12</w:t>
      </w:r>
    </w:p>
    <w:p>
      <w:pPr>
        <w:spacing w:line="600" w:lineRule="exac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名词解释...................................13</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附表.......................................15</w:t>
      </w:r>
    </w:p>
    <w:p>
      <w:pPr>
        <w:spacing w:line="600" w:lineRule="exact"/>
        <w:ind w:firstLine="880" w:firstLineChars="200"/>
        <w:jc w:val="center"/>
        <w:rPr>
          <w:rFonts w:hint="eastAsia" w:ascii="方正小标宋_GBK" w:eastAsia="方正小标宋_GBK"/>
          <w:sz w:val="44"/>
          <w:szCs w:val="44"/>
        </w:rPr>
      </w:pPr>
    </w:p>
    <w:p>
      <w:pPr>
        <w:spacing w:line="700" w:lineRule="exact"/>
        <w:jc w:val="center"/>
        <w:rPr>
          <w:rFonts w:hint="eastAsia" w:ascii="方正小标宋_GBK" w:hAnsi="黑体" w:eastAsia="方正小标宋_GBK" w:cs="黑体"/>
          <w:bCs/>
          <w:sz w:val="72"/>
          <w:szCs w:val="72"/>
        </w:rPr>
      </w:pPr>
    </w:p>
    <w:p>
      <w:pPr>
        <w:spacing w:line="700" w:lineRule="exact"/>
        <w:jc w:val="center"/>
        <w:rPr>
          <w:rFonts w:hint="eastAsia" w:ascii="方正小标宋_GBK" w:hAnsi="黑体" w:eastAsia="方正小标宋_GBK" w:cs="黑体"/>
          <w:bCs/>
          <w:sz w:val="72"/>
          <w:szCs w:val="72"/>
        </w:rPr>
      </w:pPr>
    </w:p>
    <w:p>
      <w:pPr>
        <w:spacing w:line="600" w:lineRule="exact"/>
        <w:ind w:firstLine="640" w:firstLineChars="200"/>
        <w:rPr>
          <w:rFonts w:hint="eastAsia" w:ascii="黑体" w:hAnsi="黑体" w:eastAsia="黑体"/>
          <w:sz w:val="32"/>
          <w:szCs w:val="32"/>
        </w:rPr>
      </w:pPr>
    </w:p>
    <w:sdt>
      <w:sdtPr>
        <w:rPr>
          <w:rFonts w:ascii="宋体" w:hAnsi="宋体" w:eastAsia="宋体" w:cstheme="minorBidi"/>
          <w:kern w:val="2"/>
          <w:sz w:val="21"/>
          <w:szCs w:val="22"/>
          <w:lang w:val="en-US" w:eastAsia="zh-CN" w:bidi="ar-SA"/>
        </w:rPr>
        <w:id w:val="147479628"/>
        <w:showingPlcHdr/>
        <w15:color w:val="DBDBDB"/>
        <w:docPartObj>
          <w:docPartGallery w:val="Table of Contents"/>
          <w:docPartUnique/>
        </w:docPartObj>
      </w:sdtPr>
      <w:sdtEndPr>
        <w:rPr>
          <w:rFonts w:hint="eastAsia" w:ascii="黑体" w:hAnsi="黑体" w:eastAsia="黑体" w:cstheme="minorBidi"/>
          <w:kern w:val="2"/>
          <w:sz w:val="21"/>
          <w:szCs w:val="32"/>
          <w:lang w:val="en-US" w:eastAsia="zh-CN" w:bidi="ar-SA"/>
        </w:rPr>
      </w:sdtEndPr>
      <w:sdtContent>
        <w:p>
          <w:pPr>
            <w:pStyle w:val="10"/>
            <w:tabs>
              <w:tab w:val="right" w:leader="dot" w:pos="8306"/>
            </w:tabs>
            <w:rPr>
              <w:rFonts w:hint="eastAsia" w:ascii="黑体" w:hAnsi="黑体" w:eastAsia="黑体"/>
              <w:sz w:val="32"/>
              <w:szCs w:val="32"/>
            </w:rPr>
          </w:pPr>
        </w:p>
      </w:sdtContent>
    </w:sdt>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rPr>
      </w:pPr>
    </w:p>
    <w:p>
      <w:pPr>
        <w:spacing w:line="590" w:lineRule="exact"/>
        <w:ind w:firstLine="1320" w:firstLineChars="300"/>
        <w:jc w:val="both"/>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四川省武胜县秀观初级中学校</w:t>
      </w:r>
    </w:p>
    <w:p>
      <w:pPr>
        <w:spacing w:line="600" w:lineRule="exact"/>
        <w:ind w:firstLine="880" w:firstLineChars="200"/>
        <w:rPr>
          <w:rFonts w:hint="eastAsia" w:ascii="黑体" w:hAnsi="黑体" w:eastAsia="黑体"/>
          <w:sz w:val="32"/>
          <w:szCs w:val="32"/>
        </w:rPr>
      </w:pPr>
      <w:r>
        <w:rPr>
          <w:rFonts w:hint="eastAsia" w:ascii="方正小标宋_GBK" w:hAnsi="方正小标宋_GBK" w:eastAsia="方正小标宋_GBK" w:cs="方正小标宋_GBK"/>
          <w:sz w:val="44"/>
          <w:szCs w:val="44"/>
        </w:rPr>
        <w:t>关于202</w:t>
      </w:r>
      <w:r>
        <w:rPr>
          <w:rFonts w:hint="eastAsia" w:ascii="方正小标宋_GBK" w:hAnsi="方正小标宋_GBK" w:eastAsia="方正小标宋_GBK" w:cs="方正小标宋_GBK"/>
          <w:sz w:val="44"/>
          <w:szCs w:val="44"/>
          <w:lang w:val="en-US" w:eastAsia="zh-CN"/>
        </w:rPr>
        <w:t>1</w:t>
      </w:r>
      <w:r>
        <w:rPr>
          <w:rFonts w:hint="eastAsia" w:ascii="方正小标宋_GBK" w:hAnsi="方正小标宋_GBK" w:eastAsia="方正小标宋_GBK" w:cs="方正小标宋_GBK"/>
          <w:sz w:val="44"/>
          <w:szCs w:val="44"/>
        </w:rPr>
        <w:t>年部门预算编制的说明</w:t>
      </w:r>
    </w:p>
    <w:p>
      <w:pPr>
        <w:spacing w:line="600" w:lineRule="exact"/>
        <w:ind w:firstLine="640" w:firstLineChars="200"/>
        <w:outlineLvl w:val="0"/>
        <w:rPr>
          <w:rFonts w:ascii="黑体" w:hAnsi="黑体" w:eastAsia="黑体"/>
          <w:sz w:val="32"/>
          <w:szCs w:val="32"/>
        </w:rPr>
      </w:pPr>
      <w:bookmarkStart w:id="0" w:name="_Toc27187"/>
      <w:r>
        <w:rPr>
          <w:rFonts w:hint="eastAsia" w:ascii="黑体" w:hAnsi="黑体" w:eastAsia="黑体"/>
          <w:sz w:val="32"/>
          <w:szCs w:val="32"/>
        </w:rPr>
        <w:t>一、基本职能及主要工作</w:t>
      </w:r>
      <w:bookmarkEnd w:id="0"/>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eastAsia="zh-CN"/>
        </w:rPr>
        <w:t>四川省武胜县秀观初级中学校</w:t>
      </w:r>
      <w:r>
        <w:rPr>
          <w:rFonts w:hint="eastAsia" w:ascii="楷体" w:hAnsi="楷体" w:eastAsia="楷体"/>
          <w:b/>
          <w:sz w:val="32"/>
          <w:szCs w:val="32"/>
        </w:rPr>
        <w:t>职能简介</w:t>
      </w:r>
    </w:p>
    <w:p>
      <w:pPr>
        <w:spacing w:line="580" w:lineRule="exact"/>
        <w:ind w:firstLine="640"/>
        <w:rPr>
          <w:rFonts w:hint="eastAsia" w:asciiTheme="majorEastAsia" w:hAnsiTheme="majorEastAsia" w:eastAsiaTheme="majorEastAsia" w:cstheme="majorEastAsia"/>
          <w:sz w:val="33"/>
          <w:szCs w:val="33"/>
        </w:rPr>
      </w:pPr>
      <w:r>
        <w:rPr>
          <w:rFonts w:hint="eastAsia" w:asciiTheme="majorEastAsia" w:hAnsiTheme="majorEastAsia" w:eastAsiaTheme="majorEastAsia" w:cstheme="majorEastAsia"/>
          <w:sz w:val="33"/>
          <w:szCs w:val="33"/>
          <w:lang w:eastAsia="zh-CN"/>
        </w:rPr>
        <w:t>四川省武胜县</w:t>
      </w:r>
      <w:r>
        <w:rPr>
          <w:rFonts w:hint="eastAsia" w:asciiTheme="majorEastAsia" w:hAnsiTheme="majorEastAsia" w:eastAsiaTheme="majorEastAsia" w:cstheme="majorEastAsia"/>
          <w:sz w:val="33"/>
          <w:szCs w:val="33"/>
          <w:lang w:val="en-US" w:eastAsia="zh-CN"/>
        </w:rPr>
        <w:t>秀观</w:t>
      </w:r>
      <w:r>
        <w:rPr>
          <w:rFonts w:hint="eastAsia" w:asciiTheme="majorEastAsia" w:hAnsiTheme="majorEastAsia" w:eastAsiaTheme="majorEastAsia" w:cstheme="majorEastAsia"/>
          <w:sz w:val="33"/>
          <w:szCs w:val="33"/>
          <w:lang w:eastAsia="zh-CN"/>
        </w:rPr>
        <w:t>初级中学校</w:t>
      </w:r>
      <w:r>
        <w:rPr>
          <w:rFonts w:hint="eastAsia" w:asciiTheme="majorEastAsia" w:hAnsiTheme="majorEastAsia" w:eastAsiaTheme="majorEastAsia" w:cstheme="majorEastAsia"/>
          <w:sz w:val="33"/>
          <w:szCs w:val="33"/>
        </w:rPr>
        <w:t>是一所全日制义务教育</w:t>
      </w:r>
      <w:r>
        <w:rPr>
          <w:rFonts w:hint="eastAsia" w:asciiTheme="majorEastAsia" w:hAnsiTheme="majorEastAsia" w:eastAsiaTheme="majorEastAsia" w:cstheme="majorEastAsia"/>
          <w:sz w:val="33"/>
          <w:szCs w:val="33"/>
          <w:lang w:eastAsia="zh-CN"/>
        </w:rPr>
        <w:t>学校</w:t>
      </w:r>
      <w:r>
        <w:rPr>
          <w:rFonts w:hint="eastAsia" w:asciiTheme="majorEastAsia" w:hAnsiTheme="majorEastAsia" w:eastAsiaTheme="majorEastAsia" w:cstheme="majorEastAsia"/>
          <w:sz w:val="33"/>
          <w:szCs w:val="33"/>
        </w:rPr>
        <w:t>，基本职能是实施</w:t>
      </w:r>
      <w:r>
        <w:rPr>
          <w:rFonts w:hint="eastAsia" w:asciiTheme="majorEastAsia" w:hAnsiTheme="majorEastAsia" w:eastAsiaTheme="majorEastAsia" w:cstheme="majorEastAsia"/>
          <w:sz w:val="33"/>
          <w:szCs w:val="33"/>
          <w:lang w:val="en-US" w:eastAsia="zh-CN"/>
        </w:rPr>
        <w:t>初中</w:t>
      </w:r>
      <w:r>
        <w:rPr>
          <w:rFonts w:hint="eastAsia" w:asciiTheme="majorEastAsia" w:hAnsiTheme="majorEastAsia" w:eastAsiaTheme="majorEastAsia" w:cstheme="majorEastAsia"/>
          <w:sz w:val="33"/>
          <w:szCs w:val="33"/>
        </w:rPr>
        <w:t>义务教育，促进基础教育发展。</w:t>
      </w:r>
    </w:p>
    <w:p>
      <w:pPr>
        <w:keepNext w:val="0"/>
        <w:keepLines w:val="0"/>
        <w:pageBreakBefore w:val="0"/>
        <w:widowControl w:val="0"/>
        <w:numPr>
          <w:ilvl w:val="0"/>
          <w:numId w:val="0"/>
        </w:numPr>
        <w:kinsoku/>
        <w:wordWrap/>
        <w:overflowPunct/>
        <w:topLinePunct w:val="0"/>
        <w:autoSpaceDE/>
        <w:autoSpaceDN/>
        <w:bidi w:val="0"/>
        <w:adjustRightInd/>
        <w:spacing w:line="440" w:lineRule="exact"/>
        <w:ind w:firstLine="643" w:firstLineChars="200"/>
        <w:textAlignment w:val="auto"/>
        <w:rPr>
          <w:rFonts w:hint="eastAsia" w:ascii="楷体_GB2312" w:hAnsi="楷体_GB2312" w:eastAsia="楷体_GB2312" w:cs="楷体_GB2312"/>
          <w:b/>
          <w:sz w:val="32"/>
          <w:szCs w:val="32"/>
          <w:lang w:val="en-US" w:eastAsia="zh-CN"/>
        </w:rPr>
      </w:pPr>
      <w:r>
        <w:rPr>
          <w:rFonts w:hint="eastAsia" w:ascii="楷体" w:hAnsi="楷体" w:eastAsia="楷体"/>
          <w:b/>
          <w:sz w:val="32"/>
          <w:szCs w:val="32"/>
        </w:rPr>
        <w:t>（二）</w:t>
      </w:r>
      <w:r>
        <w:rPr>
          <w:rFonts w:hint="eastAsia" w:ascii="楷体" w:hAnsi="楷体" w:eastAsia="楷体"/>
          <w:b/>
          <w:sz w:val="32"/>
          <w:szCs w:val="32"/>
          <w:lang w:eastAsia="zh-CN"/>
        </w:rPr>
        <w:t>四川省武胜县秀观初级中学校</w:t>
      </w:r>
      <w:r>
        <w:rPr>
          <w:rFonts w:hint="eastAsia" w:ascii="楷体" w:hAnsi="楷体" w:eastAsia="楷体"/>
          <w:b/>
          <w:sz w:val="32"/>
          <w:szCs w:val="32"/>
        </w:rPr>
        <w:t>2021年重点工作</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方正楷体_GBK" w:eastAsia="方正楷体_GBK" w:cs="宋体"/>
          <w:b/>
          <w:sz w:val="33"/>
          <w:szCs w:val="33"/>
          <w:lang w:val="en-US" w:eastAsia="zh-CN"/>
        </w:rPr>
        <w:t>防疫工作：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学校成立防疫工作领导小组，负责学校的防疫工作。</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1、施行封闭式管理，坚持对进出师生进行体温监测，非本校师生及职工不能进入校园。</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2、坚持对学生进行晨检和午检，并做好记录，对体温异常的学生按预定程序处理。</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3、每天坚持对校园进行全方位消毒，并做好记录。</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4、加强对学生进行防疫知识教育，教育他们戴口罩，少出门，不聚集，多通风，勤洗手。</w:t>
      </w:r>
    </w:p>
    <w:p>
      <w:pPr>
        <w:keepNext w:val="0"/>
        <w:keepLines w:val="0"/>
        <w:pageBreakBefore w:val="0"/>
        <w:widowControl w:val="0"/>
        <w:numPr>
          <w:ilvl w:val="0"/>
          <w:numId w:val="0"/>
        </w:numPr>
        <w:kinsoku/>
        <w:wordWrap/>
        <w:overflowPunct/>
        <w:topLinePunct w:val="0"/>
        <w:autoSpaceDE/>
        <w:autoSpaceDN/>
        <w:bidi w:val="0"/>
        <w:adjustRightInd/>
        <w:spacing w:line="440" w:lineRule="exact"/>
        <w:ind w:firstLine="660" w:firstLineChars="200"/>
        <w:jc w:val="left"/>
        <w:textAlignment w:val="auto"/>
        <w:rPr>
          <w:rFonts w:hint="eastAsia" w:ascii="方正楷体_GBK" w:eastAsia="方正楷体_GBK" w:cs="宋体"/>
          <w:b/>
          <w:sz w:val="33"/>
          <w:szCs w:val="33"/>
          <w:lang w:val="en-US" w:eastAsia="zh-CN"/>
        </w:rPr>
      </w:pPr>
      <w:r>
        <w:rPr>
          <w:rFonts w:hint="eastAsia" w:ascii="方正楷体_GBK" w:eastAsia="方正楷体_GBK" w:cs="宋体"/>
          <w:b/>
          <w:sz w:val="33"/>
          <w:szCs w:val="33"/>
          <w:lang w:val="en-US" w:eastAsia="zh-CN"/>
        </w:rPr>
        <w:t>教学工作：</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（1）强化师德教育，丰富各项活动</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加强学校班子队伍建设。班子成员对于各自的分管工作要尽职尽心，及时发现工作中存在的问题。学校领导间密切合作，发现问题相互提醒，做到分工不分家。加强对各项分管工作的检查力度，做到标准明确。</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深化师德师风建设。组织全体教职工深入学习贯彻《中小学教师职业道德规范》和《教育部关于建立健全中小学师德建设长效机制的意见》，围绕践行社会主义核心价值观和立德树人的教育宗旨，进一步提升教师的思想政治素质和职业道德修养。倡导教师教书育人、为人师表，在教育教学工作中自觉以高尚的道德修养、卓越的人格魅力、高超的学术水平引导教育学生。全体教师应建树良好的社会公众形象，实行行业自律，为人师表，努力成为社会的道德标杆。</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加强班主任基本能力建设。建设热爱奉献、爱岗敬业、为人师表的班主任队伍，注重教育理论学习研究，完善班主任的知识结构，引导他们熟练地掌握和运用现代化手段。加强学习与交流，不断研究与反思，提高德育工作的科学性，开创我校团委工作的特色。</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重视学生思想道德及行为规范教育。贯彻落实中共中央、国务院《关于进一步加强和改进未成年人思想道德建设的若干意见》和《公民道德建设实施纲要》，进一步对学生进行爱国主义、集体主义、社会主义的思想教育。继续大力开展“中国梦”、“八礼四仪”等主题教育，学习贯彻新版《中学生守则》,完善中华优秀传统文化教育。要不断增强学生社会责任感，通过落实《中学生日常行为规范》、《中学生守则》，努力把基本的做人与做事的道理转化为青少年的内在品质，培养学生爱自然、爱他人、爱自己的情感，从小做个好公民。加强对学生的纪律卫生、仪表仪容、爱护公物等情况的检查工作，实行每天领导、教师和学生同时值日，对各班进行一日常规检查，提高值日质量，做到校园内“三别”（向粗鲁告别、向陋习告别、向坏事告别）、“四带”（把礼仪带进校园、把微笑带给同学、把孝敬带给长辈、把谦让带向社会）、“五无”（地面无痰迹、校园无杂物、桌凳无刻画、墙壁无脚印、出言无脏话）。</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5.加强心理健康教育。贯彻《关于加强中小学心理健康教育工作的指导意见》，不断完善德育工作体系，推进德育系列化、课程化、生活化改革。创新德育途径和方法，发挥课堂教学主阵地作用，深化德育导师制，构建学校、家庭、社会“三位一体”的教育网络。</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6．促进教师专业发展。加大说课、跟踪听课、随堂听课的力度，大力提倡骨干教师示范课、推优课、同课异构或异课同构；鼓励广大教师积极运用现代教育技术，促进信息技术和课程的整合；以教研促教学，以听课、评课、说课等活动提高教师教学水平；继续进行“请进来、走出去”的研讨活动，依靠专家和名校加快学校发展；要求中、青年教师多参加各种渠道的教研，多反思、多动笔、多投稿、多参赛，多提建议。</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（2）着眼全面素质，提高教学质量</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1.有效规范办学行为。严格执行课程计划管理，开足、开齐、开好每一门规定课程。切实减轻学生课业负担，要将能力、水平、智慧体现在课堂教学上，向课堂教学要质量。</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加强教学计划管理。各项计划要有检查和落实的措施，与教师平时工作考核相结合，不断完善质量评价与监督机制，认真做好教学质量的监控和质量分析工作，强化过程管理，发现问题，及时研究对策，总结推广先进经验。所有教师要严格执行教学工作“六认真”规定，保质保量完成教学工作。</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优化教学过程管理。根据学校教学常规及基本要求等制度，抓好所有学科教学过程管理，杜绝走过场、说空话，做好过程性资料的积累。分管领导要经常通过走一走，访一访，查一查等手段了解各学科的上课情况，定期碰头，掌控这些学科的运行质态。</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加强教学质量管理。进一步树立所有学科并重的观念，开齐上足所有课程。做好认真落实个别化教育工作，尝试进行分层教学。坚持以打造有效课堂教学为核心，推进课程改革，培养学生创新精神和实践能力。</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5．开展课题研究活动。做好学校主课题的申报和研究工作。抓好课题组的课题研究实施计划的制定和落实，课题研究过程的管理和指导，人人按计划积极开展实验研究工作，提倡教师之间的合作、探究，提倡将课题研究与教研活动进行有机地结合，注意研究成果的推广。积极组织教师参加“一师一优课、一课一名师”晒课活动，充分发挥优课示范作用，推进信息技术和课堂教学的融合，引领教学模式的创新，促进课堂教学方式的革新。</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6.加强体卫艺管理。要进一步强化体育、音乐、美术、科学、综合实践等课程的落实，开展学生健康教育、学生体质测试和跟踪分析活动，并广泛开展“阳光体育”活动，保证学生在校每天1小时体育锻炼活动时间，提高“两操”质量，落实《国家学生体质健康标准》，并高度重视学生科技创新意识和能力的培养，积极开展校园文化艺术节、年级组小型竞赛和学校文艺汇演活动。</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（3）强化责任意识，抓好安全卫生工作</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安全意识要再提高。增强责任感和使命感，切实把安全工作置于学校各项工作的首位。校长是学校安全第一责任人，要严格执行安全管理责任制和责任追究制，安全“谁主管、谁负责，谁主办、谁负责”的原则，层层落实安全责任。</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安全教育要再加强。安全教育要贯穿于学校管理全过程，经常抓、抓经常，做到制度化、常态化。要结合安全教育日、周、月等活动，充分利用标语、横幅、宣传栏、黑板报、警示牌、晨会、班队会、校园广播、致家长一封信等有效载体，加强安全教育，举办专题讲座，强化逃生演练，切实提高广大师生的安全防范意识和应急自救技能。</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安全防范要再细致。要强化安全管理队伍建设，落实“一岗双责”，形成校长、分管校长、班主任、授课教师等全员参与的安全管理梯队，群防群治。要定期开展校园安全检查，及时消除安全隐患。遇到突发安全事故，要在第一时间科学妥善处置并向安全办公室汇报。</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（4）牢固服务意识，后勤工作保障及时有力</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1．牢固树立服务师生、服务教学、服务学校发展的思想，强化自觉服务意识，确保学校各项工作的顺利展开。</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2．严格执行财务预算制度，坚持校务公开制度，提高学校教育经费的使用效益。</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3．规范收费行为，坚持收费公示制。</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（5）加强党组织自身建设，促进群团健康发展</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1．加强党员队伍的管理与教育。根据上级党委的要求，认真落实好年度工作计划。在保证党的常规工作正常化的基础上，不断加强党员的党性意识、宗旨意识、组织意识教育。</w:t>
      </w:r>
    </w:p>
    <w:p>
      <w:pPr>
        <w:spacing w:line="580" w:lineRule="exact"/>
        <w:ind w:firstLine="640"/>
        <w:jc w:val="left"/>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2.发挥党员的先锋模范作用。</w:t>
      </w:r>
    </w:p>
    <w:p>
      <w:pPr>
        <w:spacing w:line="580" w:lineRule="exact"/>
        <w:ind w:firstLine="640"/>
        <w:jc w:val="left"/>
        <w:rPr>
          <w:rFonts w:hint="eastAsia" w:ascii="宋体" w:hAnsi="宋体" w:eastAsia="宋体" w:cs="宋体"/>
          <w:sz w:val="33"/>
          <w:szCs w:val="33"/>
        </w:rPr>
      </w:pPr>
      <w:r>
        <w:rPr>
          <w:rFonts w:hint="eastAsia" w:ascii="宋体" w:hAnsi="宋体" w:eastAsia="宋体" w:cs="宋体"/>
          <w:sz w:val="33"/>
          <w:szCs w:val="33"/>
          <w:lang w:val="en-US" w:eastAsia="zh-CN"/>
        </w:rPr>
        <w:t>3.加强党风廉政建设，严格进行责任追究制。</w:t>
      </w:r>
      <w:bookmarkStart w:id="1" w:name="_Toc19115"/>
    </w:p>
    <w:p>
      <w:pPr>
        <w:spacing w:line="600" w:lineRule="exact"/>
        <w:ind w:firstLine="640" w:firstLineChars="200"/>
        <w:outlineLvl w:val="0"/>
        <w:rPr>
          <w:rFonts w:ascii="仿宋_GB2312" w:eastAsia="仿宋_GB2312"/>
          <w:sz w:val="32"/>
          <w:szCs w:val="32"/>
        </w:rPr>
      </w:pPr>
      <w:r>
        <w:rPr>
          <w:rFonts w:hint="eastAsia" w:ascii="黑体" w:hAnsi="黑体" w:eastAsia="黑体"/>
          <w:sz w:val="32"/>
          <w:szCs w:val="32"/>
        </w:rPr>
        <w:t>二、部门预算单位构成情况</w:t>
      </w:r>
      <w:bookmarkEnd w:id="1"/>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四川省武胜县秀观初级中学校预算下属1个预算单位，有在职教职员工18人，其中专任教师17人；有退休教师7人；现有教学班3个，在校学生人数99人。本校设有行政办、后勤办、安办、德育办、教导处等部门。</w:t>
      </w:r>
    </w:p>
    <w:p>
      <w:pPr>
        <w:spacing w:line="600" w:lineRule="exact"/>
        <w:ind w:firstLine="640" w:firstLineChars="200"/>
        <w:outlineLvl w:val="0"/>
        <w:rPr>
          <w:rFonts w:ascii="黑体" w:hAnsi="黑体" w:eastAsia="黑体"/>
          <w:sz w:val="32"/>
          <w:szCs w:val="32"/>
        </w:rPr>
      </w:pPr>
      <w:bookmarkStart w:id="2" w:name="_Toc16377"/>
      <w:r>
        <w:rPr>
          <w:rFonts w:hint="eastAsia" w:ascii="黑体" w:hAnsi="黑体" w:eastAsia="黑体"/>
          <w:sz w:val="32"/>
          <w:szCs w:val="32"/>
        </w:rPr>
        <w:t>三、收支预算情况</w:t>
      </w:r>
      <w:bookmarkEnd w:id="2"/>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2021年秀观初中收入预算总额为235.63万元，其中：当年财政拨款收入235.63万元。相应安排支出预算235.63万元，其中：工资和福利支出232.47万元，日常公用支出1.57万元，对个人和家庭的补助支出1.59万元。</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60" w:firstLineChars="200"/>
        <w:rPr>
          <w:rFonts w:hint="eastAsia" w:ascii="宋体" w:hAnsi="宋体" w:eastAsia="宋体" w:cs="宋体"/>
          <w:sz w:val="33"/>
          <w:szCs w:val="33"/>
          <w:lang w:eastAsia="zh-CN"/>
        </w:rPr>
      </w:pPr>
      <w:r>
        <w:rPr>
          <w:rFonts w:hint="eastAsia" w:ascii="宋体" w:hAnsi="宋体" w:eastAsia="宋体" w:cs="宋体"/>
          <w:sz w:val="33"/>
          <w:szCs w:val="33"/>
          <w:lang w:val="en-US" w:eastAsia="zh-CN"/>
        </w:rPr>
        <w:t>秀观初中</w:t>
      </w:r>
      <w:r>
        <w:rPr>
          <w:rFonts w:hint="eastAsia" w:ascii="宋体" w:hAnsi="宋体" w:eastAsia="宋体" w:cs="宋体"/>
          <w:sz w:val="33"/>
          <w:szCs w:val="33"/>
        </w:rPr>
        <w:t>2021年收入预算</w:t>
      </w:r>
      <w:r>
        <w:rPr>
          <w:rFonts w:hint="eastAsia" w:ascii="宋体" w:hAnsi="宋体" w:eastAsia="宋体" w:cs="宋体"/>
          <w:sz w:val="33"/>
          <w:szCs w:val="33"/>
          <w:lang w:val="en-US" w:eastAsia="zh-CN"/>
        </w:rPr>
        <w:t>235.63</w:t>
      </w:r>
      <w:r>
        <w:rPr>
          <w:rFonts w:hint="eastAsia" w:ascii="宋体" w:hAnsi="宋体" w:eastAsia="宋体" w:cs="宋体"/>
          <w:sz w:val="33"/>
          <w:szCs w:val="33"/>
        </w:rPr>
        <w:t>万元，其中：上年结转</w:t>
      </w:r>
      <w:r>
        <w:rPr>
          <w:rFonts w:hint="eastAsia" w:ascii="宋体" w:hAnsi="宋体" w:eastAsia="宋体" w:cs="宋体"/>
          <w:sz w:val="33"/>
          <w:szCs w:val="33"/>
          <w:lang w:val="en-US" w:eastAsia="zh-CN"/>
        </w:rPr>
        <w:t>0</w:t>
      </w:r>
      <w:r>
        <w:rPr>
          <w:rFonts w:hint="eastAsia" w:ascii="宋体" w:hAnsi="宋体" w:eastAsia="宋体" w:cs="宋体"/>
          <w:sz w:val="33"/>
          <w:szCs w:val="33"/>
        </w:rPr>
        <w:t>万元，占</w:t>
      </w:r>
      <w:r>
        <w:rPr>
          <w:rFonts w:hint="eastAsia" w:ascii="宋体" w:hAnsi="宋体" w:eastAsia="宋体" w:cs="宋体"/>
          <w:sz w:val="33"/>
          <w:szCs w:val="33"/>
          <w:lang w:val="en-US" w:eastAsia="zh-CN"/>
        </w:rPr>
        <w:t>0</w:t>
      </w:r>
      <w:r>
        <w:rPr>
          <w:rFonts w:hint="eastAsia" w:ascii="宋体" w:hAnsi="宋体" w:eastAsia="宋体" w:cs="宋体"/>
          <w:sz w:val="33"/>
          <w:szCs w:val="33"/>
        </w:rPr>
        <w:t>%；一般公共预算拨款收入</w:t>
      </w:r>
      <w:r>
        <w:rPr>
          <w:rFonts w:hint="eastAsia" w:ascii="宋体" w:hAnsi="宋体" w:eastAsia="宋体" w:cs="宋体"/>
          <w:sz w:val="33"/>
          <w:szCs w:val="33"/>
          <w:lang w:val="en-US" w:eastAsia="zh-CN"/>
        </w:rPr>
        <w:t>235.63</w:t>
      </w:r>
      <w:r>
        <w:rPr>
          <w:rFonts w:hint="eastAsia" w:ascii="宋体" w:hAnsi="宋体" w:eastAsia="宋体" w:cs="宋体"/>
          <w:sz w:val="33"/>
          <w:szCs w:val="33"/>
        </w:rPr>
        <w:t>万元，占</w:t>
      </w:r>
      <w:r>
        <w:rPr>
          <w:rFonts w:hint="eastAsia" w:ascii="宋体" w:hAnsi="宋体" w:eastAsia="宋体" w:cs="宋体"/>
          <w:sz w:val="33"/>
          <w:szCs w:val="33"/>
          <w:lang w:val="en-US" w:eastAsia="zh-CN"/>
        </w:rPr>
        <w:t>100</w:t>
      </w:r>
      <w:r>
        <w:rPr>
          <w:rFonts w:hint="eastAsia" w:ascii="宋体" w:hAnsi="宋体" w:eastAsia="宋体" w:cs="宋体"/>
          <w:sz w:val="33"/>
          <w:szCs w:val="33"/>
        </w:rPr>
        <w:t>%</w:t>
      </w:r>
      <w:r>
        <w:rPr>
          <w:rFonts w:hint="eastAsia" w:ascii="宋体" w:hAnsi="宋体" w:eastAsia="宋体" w:cs="宋体"/>
          <w:sz w:val="33"/>
          <w:szCs w:val="33"/>
          <w:lang w:eastAsia="zh-CN"/>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（二）支出预算情况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秀观初中</w:t>
      </w:r>
      <w:r>
        <w:rPr>
          <w:rFonts w:hint="eastAsia" w:ascii="宋体" w:hAnsi="宋体" w:eastAsia="宋体" w:cs="宋体"/>
          <w:sz w:val="33"/>
          <w:szCs w:val="33"/>
        </w:rPr>
        <w:t>2021年支出预算</w:t>
      </w:r>
      <w:r>
        <w:rPr>
          <w:rFonts w:hint="eastAsia" w:ascii="宋体" w:hAnsi="宋体" w:eastAsia="宋体" w:cs="宋体"/>
          <w:sz w:val="33"/>
          <w:szCs w:val="33"/>
          <w:lang w:val="en-US" w:eastAsia="zh-CN"/>
        </w:rPr>
        <w:t>235.63</w:t>
      </w:r>
      <w:r>
        <w:rPr>
          <w:rFonts w:hint="eastAsia" w:ascii="宋体" w:hAnsi="宋体" w:eastAsia="宋体" w:cs="宋体"/>
          <w:sz w:val="33"/>
          <w:szCs w:val="33"/>
        </w:rPr>
        <w:t>万元，其中：基本支出</w:t>
      </w:r>
      <w:r>
        <w:rPr>
          <w:rFonts w:hint="eastAsia" w:ascii="宋体" w:hAnsi="宋体" w:eastAsia="宋体" w:cs="宋体"/>
          <w:sz w:val="33"/>
          <w:szCs w:val="33"/>
          <w:lang w:val="en-US" w:eastAsia="zh-CN"/>
        </w:rPr>
        <w:t>235.63</w:t>
      </w:r>
      <w:r>
        <w:rPr>
          <w:rFonts w:hint="eastAsia" w:ascii="宋体" w:hAnsi="宋体" w:eastAsia="宋体" w:cs="宋体"/>
          <w:sz w:val="33"/>
          <w:szCs w:val="33"/>
        </w:rPr>
        <w:t>万元，占</w:t>
      </w:r>
      <w:r>
        <w:rPr>
          <w:rFonts w:hint="eastAsia" w:ascii="宋体" w:hAnsi="宋体" w:eastAsia="宋体" w:cs="宋体"/>
          <w:sz w:val="33"/>
          <w:szCs w:val="33"/>
          <w:lang w:val="en-US" w:eastAsia="zh-CN"/>
        </w:rPr>
        <w:t>100</w:t>
      </w:r>
      <w:r>
        <w:rPr>
          <w:rFonts w:hint="eastAsia" w:ascii="宋体" w:hAnsi="宋体" w:eastAsia="宋体" w:cs="宋体"/>
          <w:sz w:val="33"/>
          <w:szCs w:val="33"/>
        </w:rPr>
        <w:t>%；项目支出</w:t>
      </w:r>
      <w:r>
        <w:rPr>
          <w:rFonts w:hint="eastAsia" w:ascii="宋体" w:hAnsi="宋体" w:eastAsia="宋体" w:cs="宋体"/>
          <w:sz w:val="33"/>
          <w:szCs w:val="33"/>
          <w:lang w:val="en-US" w:eastAsia="zh-CN"/>
        </w:rPr>
        <w:t>0</w:t>
      </w:r>
      <w:r>
        <w:rPr>
          <w:rFonts w:hint="eastAsia" w:ascii="宋体" w:hAnsi="宋体" w:eastAsia="宋体" w:cs="宋体"/>
          <w:sz w:val="33"/>
          <w:szCs w:val="33"/>
        </w:rPr>
        <w:t>万元，占</w:t>
      </w:r>
      <w:r>
        <w:rPr>
          <w:rFonts w:hint="eastAsia" w:ascii="宋体" w:hAnsi="宋体" w:eastAsia="宋体" w:cs="宋体"/>
          <w:sz w:val="33"/>
          <w:szCs w:val="33"/>
          <w:lang w:val="en-US" w:eastAsia="zh-CN"/>
        </w:rPr>
        <w:t>0</w:t>
      </w:r>
      <w:r>
        <w:rPr>
          <w:rFonts w:hint="eastAsia" w:ascii="宋体" w:hAnsi="宋体" w:eastAsia="宋体" w:cs="宋体"/>
          <w:sz w:val="33"/>
          <w:szCs w:val="33"/>
        </w:rPr>
        <w:t>%。</w:t>
      </w:r>
    </w:p>
    <w:p>
      <w:pPr>
        <w:numPr>
          <w:ilvl w:val="0"/>
          <w:numId w:val="2"/>
        </w:numPr>
        <w:spacing w:line="600" w:lineRule="exact"/>
        <w:ind w:firstLine="640" w:firstLineChars="200"/>
        <w:outlineLvl w:val="0"/>
        <w:rPr>
          <w:rFonts w:hint="eastAsia" w:ascii="黑体" w:hAnsi="黑体" w:eastAsia="黑体"/>
          <w:sz w:val="32"/>
          <w:szCs w:val="32"/>
        </w:rPr>
      </w:pPr>
      <w:bookmarkStart w:id="3" w:name="_Toc4897"/>
      <w:r>
        <w:rPr>
          <w:rFonts w:hint="eastAsia" w:ascii="黑体" w:hAnsi="黑体" w:eastAsia="黑体"/>
          <w:sz w:val="32"/>
          <w:szCs w:val="32"/>
        </w:rPr>
        <w:t>财政拨款收支预算情况</w:t>
      </w:r>
      <w:bookmarkEnd w:id="3"/>
    </w:p>
    <w:p>
      <w:pPr>
        <w:keepNext w:val="0"/>
        <w:keepLines w:val="0"/>
        <w:pageBreakBefore w:val="0"/>
        <w:kinsoku/>
        <w:wordWrap/>
        <w:overflowPunct/>
        <w:topLinePunct w:val="0"/>
        <w:autoSpaceDE/>
        <w:autoSpaceDN/>
        <w:bidi w:val="0"/>
        <w:spacing w:line="590" w:lineRule="exact"/>
        <w:ind w:firstLine="660" w:firstLineChars="200"/>
        <w:textAlignment w:val="auto"/>
        <w:rPr>
          <w:rFonts w:hint="eastAsia" w:ascii="宋体" w:hAnsi="宋体" w:eastAsia="宋体" w:cs="宋体"/>
          <w:sz w:val="33"/>
          <w:szCs w:val="33"/>
        </w:rPr>
      </w:pPr>
      <w:r>
        <w:rPr>
          <w:rFonts w:hint="eastAsia" w:ascii="宋体" w:hAnsi="宋体" w:eastAsia="宋体" w:cs="宋体"/>
          <w:sz w:val="33"/>
          <w:szCs w:val="33"/>
          <w:lang w:val="en-US" w:eastAsia="zh-CN"/>
        </w:rPr>
        <w:t>四川省武胜县秀观初级中学校</w:t>
      </w:r>
      <w:r>
        <w:rPr>
          <w:rFonts w:hint="eastAsia" w:ascii="宋体" w:hAnsi="宋体" w:eastAsia="宋体" w:cs="宋体"/>
          <w:sz w:val="33"/>
          <w:szCs w:val="33"/>
        </w:rPr>
        <w:t>预算安排财政拨款支出主要用于保障该部门正常运转、完成日常工作任务以及承担教育相关工作。其中：</w:t>
      </w:r>
    </w:p>
    <w:p>
      <w:pPr>
        <w:keepNext w:val="0"/>
        <w:keepLines w:val="0"/>
        <w:pageBreakBefore w:val="0"/>
        <w:kinsoku/>
        <w:wordWrap/>
        <w:overflowPunct/>
        <w:topLinePunct w:val="0"/>
        <w:autoSpaceDE/>
        <w:autoSpaceDN/>
        <w:bidi w:val="0"/>
        <w:spacing w:line="590" w:lineRule="exact"/>
        <w:textAlignment w:val="auto"/>
        <w:rPr>
          <w:rFonts w:hint="eastAsia" w:ascii="宋体" w:hAnsi="宋体" w:eastAsia="宋体" w:cs="宋体"/>
          <w:sz w:val="33"/>
          <w:szCs w:val="33"/>
        </w:rPr>
      </w:pPr>
      <w:r>
        <w:rPr>
          <w:rFonts w:hint="eastAsia" w:ascii="宋体" w:hAnsi="宋体" w:eastAsia="宋体" w:cs="宋体"/>
          <w:sz w:val="33"/>
          <w:szCs w:val="33"/>
        </w:rPr>
        <w:t>　　基本支出，是用于保障</w:t>
      </w:r>
      <w:r>
        <w:rPr>
          <w:rFonts w:hint="eastAsia" w:ascii="宋体" w:hAnsi="宋体" w:eastAsia="宋体" w:cs="宋体"/>
          <w:sz w:val="33"/>
          <w:szCs w:val="33"/>
          <w:lang w:val="en-US" w:eastAsia="zh-CN"/>
        </w:rPr>
        <w:t>四川省武胜县秀观初级中学校</w:t>
      </w:r>
      <w:r>
        <w:rPr>
          <w:rFonts w:hint="eastAsia" w:ascii="宋体" w:hAnsi="宋体" w:eastAsia="宋体" w:cs="宋体"/>
          <w:sz w:val="33"/>
          <w:szCs w:val="33"/>
        </w:rPr>
        <w:t>正常运转的日常支出，包括基本工资、津贴补贴等人员经费以及办公费、印刷费、水电费等日常公用经费。</w:t>
      </w:r>
    </w:p>
    <w:p>
      <w:pPr>
        <w:keepNext w:val="0"/>
        <w:keepLines w:val="0"/>
        <w:pageBreakBefore w:val="0"/>
        <w:kinsoku/>
        <w:wordWrap/>
        <w:overflowPunct/>
        <w:topLinePunct w:val="0"/>
        <w:autoSpaceDE/>
        <w:autoSpaceDN/>
        <w:bidi w:val="0"/>
        <w:spacing w:line="590" w:lineRule="exact"/>
        <w:ind w:firstLine="660" w:firstLineChars="200"/>
        <w:textAlignment w:val="auto"/>
        <w:rPr>
          <w:rFonts w:hint="eastAsia" w:ascii="宋体" w:hAnsi="宋体" w:eastAsia="宋体" w:cs="宋体"/>
          <w:sz w:val="33"/>
          <w:szCs w:val="33"/>
        </w:rPr>
      </w:pPr>
      <w:r>
        <w:rPr>
          <w:rFonts w:hint="eastAsia" w:ascii="宋体" w:hAnsi="宋体" w:eastAsia="宋体" w:cs="宋体"/>
          <w:sz w:val="33"/>
          <w:szCs w:val="33"/>
        </w:rPr>
        <w:t>202</w:t>
      </w:r>
      <w:r>
        <w:rPr>
          <w:rFonts w:hint="eastAsia" w:ascii="宋体" w:hAnsi="宋体" w:eastAsia="宋体" w:cs="宋体"/>
          <w:sz w:val="33"/>
          <w:szCs w:val="33"/>
          <w:lang w:val="en-US" w:eastAsia="zh-CN"/>
        </w:rPr>
        <w:t>1</w:t>
      </w:r>
      <w:r>
        <w:rPr>
          <w:rFonts w:hint="eastAsia" w:ascii="宋体" w:hAnsi="宋体" w:eastAsia="宋体" w:cs="宋体"/>
          <w:sz w:val="33"/>
          <w:szCs w:val="33"/>
        </w:rPr>
        <w:t>年</w:t>
      </w:r>
      <w:r>
        <w:rPr>
          <w:rFonts w:hint="eastAsia" w:ascii="宋体" w:hAnsi="宋体" w:eastAsia="宋体" w:cs="宋体"/>
          <w:sz w:val="33"/>
          <w:szCs w:val="33"/>
          <w:lang w:val="en-US" w:eastAsia="zh-CN"/>
        </w:rPr>
        <w:t>秀观初级中学校</w:t>
      </w:r>
      <w:r>
        <w:rPr>
          <w:rFonts w:hint="eastAsia" w:ascii="宋体" w:hAnsi="宋体" w:eastAsia="宋体" w:cs="宋体"/>
          <w:sz w:val="33"/>
          <w:szCs w:val="33"/>
        </w:rPr>
        <w:t>预算财政拨款支出按支出功能分类主要用于以下方面:</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1.教育支出:175.75万元，主要用于：初中教育教职工基本工资、津补贴等基本支出。</w:t>
      </w:r>
    </w:p>
    <w:p>
      <w:pPr>
        <w:keepNext w:val="0"/>
        <w:keepLines w:val="0"/>
        <w:pageBreakBefore w:val="0"/>
        <w:kinsoku/>
        <w:wordWrap/>
        <w:overflowPunct/>
        <w:topLinePunct w:val="0"/>
        <w:autoSpaceDE/>
        <w:autoSpaceDN/>
        <w:bidi w:val="0"/>
        <w:spacing w:line="590" w:lineRule="exact"/>
        <w:ind w:firstLine="660" w:firstLineChars="200"/>
        <w:textAlignment w:val="auto"/>
        <w:rPr>
          <w:rFonts w:hint="eastAsia" w:ascii="宋体" w:hAnsi="宋体" w:eastAsia="宋体" w:cs="宋体"/>
          <w:sz w:val="33"/>
          <w:szCs w:val="33"/>
        </w:rPr>
      </w:pPr>
      <w:r>
        <w:rPr>
          <w:rFonts w:hint="eastAsia" w:ascii="宋体" w:hAnsi="宋体" w:eastAsia="宋体" w:cs="宋体"/>
          <w:sz w:val="33"/>
          <w:szCs w:val="33"/>
          <w:lang w:val="en-US" w:eastAsia="zh-CN"/>
        </w:rPr>
        <w:t>2.社会保障和就业支出25.13万元，主要用于：</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按照规定标准为职工缴纳的</w:t>
      </w:r>
      <w:r>
        <w:rPr>
          <w:rFonts w:hint="eastAsia" w:ascii="宋体" w:hAnsi="宋体" w:eastAsia="宋体" w:cs="宋体"/>
          <w:sz w:val="33"/>
          <w:szCs w:val="33"/>
          <w:lang w:val="en-US" w:eastAsia="zh-CN"/>
        </w:rPr>
        <w:t>养老保险缴费。</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3.</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w:t>
      </w:r>
      <w:r>
        <w:rPr>
          <w:rFonts w:hint="eastAsia" w:ascii="宋体" w:hAnsi="宋体" w:eastAsia="宋体" w:cs="宋体"/>
          <w:sz w:val="33"/>
          <w:szCs w:val="33"/>
          <w:lang w:val="en-US" w:eastAsia="zh-CN"/>
        </w:rPr>
        <w:t>15.9万</w:t>
      </w:r>
      <w:r>
        <w:rPr>
          <w:rFonts w:hint="eastAsia" w:ascii="宋体" w:hAnsi="宋体" w:eastAsia="宋体" w:cs="宋体"/>
          <w:sz w:val="33"/>
          <w:szCs w:val="33"/>
        </w:rPr>
        <w:t>元，主要用于：</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按照规定标准为职工缴纳的基本医疗保险及公务员医疗补助等支出。</w:t>
      </w:r>
    </w:p>
    <w:p>
      <w:pPr>
        <w:spacing w:line="600" w:lineRule="exact"/>
        <w:ind w:firstLine="660" w:firstLineChars="20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4.住房保障支出18.85元，主要用于：</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lang w:val="en-US" w:eastAsia="zh-CN"/>
        </w:rPr>
        <w:t>按广安市人力资源和社会保障局、财政局规定的基本工资和津贴补贴以及规定比例为职工缴纳的住房公积金。</w:t>
      </w:r>
    </w:p>
    <w:p>
      <w:pPr>
        <w:spacing w:line="600" w:lineRule="exact"/>
        <w:ind w:firstLine="640" w:firstLineChars="200"/>
        <w:outlineLvl w:val="0"/>
        <w:rPr>
          <w:rFonts w:hint="eastAsia" w:ascii="黑体" w:hAnsi="黑体" w:eastAsia="黑体"/>
          <w:sz w:val="32"/>
          <w:szCs w:val="32"/>
        </w:rPr>
      </w:pPr>
      <w:bookmarkStart w:id="4" w:name="_Toc23262"/>
      <w:r>
        <w:rPr>
          <w:rFonts w:hint="eastAsia" w:ascii="黑体" w:hAnsi="黑体" w:eastAsia="黑体"/>
          <w:sz w:val="32"/>
          <w:szCs w:val="32"/>
        </w:rPr>
        <w:t>五、一般公共预算当年拨款情况说明</w:t>
      </w:r>
      <w:bookmarkEnd w:id="4"/>
    </w:p>
    <w:p>
      <w:pPr>
        <w:spacing w:line="600" w:lineRule="exact"/>
        <w:ind w:firstLine="321" w:firstLineChars="1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2021年一般公共预算当年财政拨款</w:t>
      </w:r>
      <w:r>
        <w:rPr>
          <w:rFonts w:hint="eastAsia" w:ascii="宋体" w:hAnsi="宋体" w:eastAsia="宋体" w:cs="宋体"/>
          <w:sz w:val="33"/>
          <w:szCs w:val="33"/>
          <w:lang w:val="en-US" w:eastAsia="zh-CN"/>
        </w:rPr>
        <w:t>235.63</w:t>
      </w:r>
      <w:r>
        <w:rPr>
          <w:rFonts w:hint="eastAsia" w:ascii="宋体" w:hAnsi="宋体" w:eastAsia="宋体" w:cs="宋体"/>
          <w:sz w:val="33"/>
          <w:szCs w:val="33"/>
        </w:rPr>
        <w:t>万元，较2020年预算数增加</w:t>
      </w:r>
      <w:r>
        <w:rPr>
          <w:rFonts w:hint="eastAsia" w:ascii="宋体" w:hAnsi="宋体" w:eastAsia="宋体" w:cs="宋体"/>
          <w:sz w:val="33"/>
          <w:szCs w:val="33"/>
          <w:lang w:val="en-US" w:eastAsia="zh-CN"/>
        </w:rPr>
        <w:t>2.3</w:t>
      </w:r>
      <w:r>
        <w:rPr>
          <w:rFonts w:hint="eastAsia" w:ascii="宋体" w:hAnsi="宋体" w:eastAsia="宋体" w:cs="宋体"/>
          <w:sz w:val="33"/>
          <w:szCs w:val="33"/>
        </w:rPr>
        <w:t>万元，增加</w:t>
      </w:r>
      <w:r>
        <w:rPr>
          <w:rFonts w:hint="eastAsia" w:ascii="宋体" w:hAnsi="宋体" w:eastAsia="宋体" w:cs="宋体"/>
          <w:sz w:val="33"/>
          <w:szCs w:val="33"/>
          <w:lang w:val="en-US" w:eastAsia="zh-CN"/>
        </w:rPr>
        <w:t>0.98</w:t>
      </w:r>
      <w:r>
        <w:rPr>
          <w:rFonts w:hint="eastAsia" w:ascii="宋体" w:hAnsi="宋体" w:eastAsia="宋体" w:cs="宋体"/>
          <w:sz w:val="33"/>
          <w:szCs w:val="33"/>
        </w:rPr>
        <w:t>%。主要是</w:t>
      </w:r>
      <w:r>
        <w:rPr>
          <w:rFonts w:hint="eastAsia" w:ascii="宋体" w:hAnsi="宋体" w:eastAsia="宋体" w:cs="宋体"/>
          <w:sz w:val="33"/>
          <w:szCs w:val="33"/>
          <w:lang w:eastAsia="zh-CN"/>
        </w:rPr>
        <w:t>工资增加</w:t>
      </w:r>
      <w:r>
        <w:rPr>
          <w:rFonts w:hint="eastAsia" w:ascii="宋体" w:hAnsi="宋体" w:eastAsia="宋体" w:cs="宋体"/>
          <w:sz w:val="33"/>
          <w:szCs w:val="33"/>
        </w:rPr>
        <w:t>。</w:t>
      </w:r>
    </w:p>
    <w:p>
      <w:pPr>
        <w:spacing w:line="600" w:lineRule="exact"/>
        <w:ind w:firstLine="321" w:firstLineChars="1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580" w:lineRule="exact"/>
        <w:ind w:firstLine="640"/>
        <w:rPr>
          <w:rFonts w:ascii="仿宋_GB2312" w:eastAsia="仿宋_GB2312"/>
          <w:sz w:val="32"/>
          <w:szCs w:val="32"/>
        </w:rPr>
      </w:pPr>
      <w:r>
        <w:rPr>
          <w:rFonts w:hint="eastAsia" w:ascii="宋体" w:hAnsi="宋体" w:eastAsia="宋体" w:cs="宋体"/>
          <w:sz w:val="33"/>
          <w:szCs w:val="33"/>
        </w:rPr>
        <w:t>教育支出</w:t>
      </w:r>
      <w:r>
        <w:rPr>
          <w:rFonts w:hint="eastAsia" w:ascii="宋体" w:hAnsi="宋体" w:eastAsia="宋体" w:cs="宋体"/>
          <w:sz w:val="33"/>
          <w:szCs w:val="33"/>
          <w:lang w:val="en-US" w:eastAsia="zh-CN"/>
        </w:rPr>
        <w:t>175.75</w:t>
      </w:r>
      <w:r>
        <w:rPr>
          <w:rFonts w:hint="eastAsia" w:ascii="宋体" w:hAnsi="宋体" w:eastAsia="宋体" w:cs="宋体"/>
          <w:sz w:val="33"/>
          <w:szCs w:val="33"/>
        </w:rPr>
        <w:t>万元，占</w:t>
      </w:r>
      <w:r>
        <w:rPr>
          <w:rFonts w:hint="eastAsia" w:ascii="宋体" w:hAnsi="宋体" w:eastAsia="宋体" w:cs="宋体"/>
          <w:sz w:val="33"/>
          <w:szCs w:val="33"/>
          <w:lang w:val="en-US" w:eastAsia="zh-CN"/>
        </w:rPr>
        <w:t>74.58</w:t>
      </w:r>
      <w:r>
        <w:rPr>
          <w:rFonts w:hint="eastAsia" w:ascii="宋体" w:hAnsi="宋体" w:eastAsia="宋体" w:cs="宋体"/>
          <w:sz w:val="33"/>
          <w:szCs w:val="33"/>
        </w:rPr>
        <w:t>%、社会保障和就业支出</w:t>
      </w:r>
      <w:r>
        <w:rPr>
          <w:rFonts w:hint="eastAsia" w:ascii="宋体" w:hAnsi="宋体" w:eastAsia="宋体" w:cs="宋体"/>
          <w:sz w:val="33"/>
          <w:szCs w:val="33"/>
          <w:lang w:val="en-US" w:eastAsia="zh-CN"/>
        </w:rPr>
        <w:t xml:space="preserve">  25.13</w:t>
      </w:r>
      <w:r>
        <w:rPr>
          <w:rFonts w:hint="eastAsia" w:ascii="宋体" w:hAnsi="宋体" w:eastAsia="宋体" w:cs="宋体"/>
          <w:sz w:val="33"/>
          <w:szCs w:val="33"/>
        </w:rPr>
        <w:t>万元，占</w:t>
      </w:r>
      <w:r>
        <w:rPr>
          <w:rFonts w:hint="eastAsia" w:ascii="宋体" w:hAnsi="宋体" w:eastAsia="宋体" w:cs="宋体"/>
          <w:sz w:val="33"/>
          <w:szCs w:val="33"/>
          <w:lang w:val="en-US" w:eastAsia="zh-CN"/>
        </w:rPr>
        <w:t>10.66</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w:t>
      </w:r>
      <w:r>
        <w:rPr>
          <w:rFonts w:hint="eastAsia" w:ascii="宋体" w:hAnsi="宋体" w:eastAsia="宋体" w:cs="宋体"/>
          <w:sz w:val="33"/>
          <w:szCs w:val="33"/>
          <w:lang w:val="en-US" w:eastAsia="zh-CN"/>
        </w:rPr>
        <w:t>15.9</w:t>
      </w:r>
      <w:r>
        <w:rPr>
          <w:rFonts w:hint="eastAsia" w:ascii="宋体" w:hAnsi="宋体" w:eastAsia="宋体" w:cs="宋体"/>
          <w:sz w:val="33"/>
          <w:szCs w:val="33"/>
        </w:rPr>
        <w:t>万元，占</w:t>
      </w:r>
      <w:r>
        <w:rPr>
          <w:rFonts w:hint="eastAsia" w:ascii="宋体" w:hAnsi="宋体" w:eastAsia="宋体" w:cs="宋体"/>
          <w:sz w:val="33"/>
          <w:szCs w:val="33"/>
          <w:lang w:val="en-US" w:eastAsia="zh-CN"/>
        </w:rPr>
        <w:t>6.74</w:t>
      </w:r>
      <w:r>
        <w:rPr>
          <w:rFonts w:hint="eastAsia" w:ascii="宋体" w:hAnsi="宋体" w:eastAsia="宋体" w:cs="宋体"/>
          <w:sz w:val="33"/>
          <w:szCs w:val="33"/>
        </w:rPr>
        <w:t>%、住房保障支出</w:t>
      </w:r>
      <w:r>
        <w:rPr>
          <w:rFonts w:hint="eastAsia" w:ascii="宋体" w:hAnsi="宋体" w:eastAsia="宋体" w:cs="宋体"/>
          <w:sz w:val="33"/>
          <w:szCs w:val="33"/>
          <w:lang w:val="en-US" w:eastAsia="zh-CN"/>
        </w:rPr>
        <w:t>18.85</w:t>
      </w:r>
      <w:r>
        <w:rPr>
          <w:rFonts w:hint="eastAsia" w:ascii="宋体" w:hAnsi="宋体" w:eastAsia="宋体" w:cs="宋体"/>
          <w:sz w:val="33"/>
          <w:szCs w:val="33"/>
        </w:rPr>
        <w:t>万元，占</w:t>
      </w:r>
      <w:r>
        <w:rPr>
          <w:rFonts w:hint="eastAsia" w:ascii="宋体" w:hAnsi="宋体" w:eastAsia="宋体" w:cs="宋体"/>
          <w:sz w:val="33"/>
          <w:szCs w:val="33"/>
          <w:lang w:val="en-US" w:eastAsia="zh-CN"/>
        </w:rPr>
        <w:t>8.02</w:t>
      </w:r>
      <w:r>
        <w:rPr>
          <w:rFonts w:hint="eastAsia" w:ascii="宋体" w:hAnsi="宋体" w:eastAsia="宋体" w:cs="宋体"/>
          <w:sz w:val="33"/>
          <w:szCs w:val="33"/>
        </w:rPr>
        <w:t>%。</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xml:space="preserve"> </w:t>
      </w:r>
      <w:r>
        <w:rPr>
          <w:rFonts w:hint="eastAsia" w:ascii="楷体" w:hAnsi="楷体" w:eastAsia="楷体"/>
          <w:b/>
          <w:sz w:val="32"/>
          <w:szCs w:val="32"/>
        </w:rPr>
        <w:t>（三）一般公共预算当年财政拨款具体使用情况</w:t>
      </w:r>
    </w:p>
    <w:p>
      <w:pPr>
        <w:spacing w:line="580" w:lineRule="exact"/>
        <w:ind w:firstLine="640"/>
        <w:rPr>
          <w:rFonts w:hint="eastAsia" w:ascii="宋体" w:hAnsi="宋体" w:eastAsia="宋体" w:cs="宋体"/>
          <w:sz w:val="33"/>
          <w:szCs w:val="33"/>
          <w:lang w:val="en-US" w:eastAsia="zh-CN"/>
        </w:rPr>
      </w:pPr>
      <w:r>
        <w:rPr>
          <w:rFonts w:hint="eastAsia" w:ascii="宋体" w:hAnsi="宋体" w:eastAsia="宋体" w:cs="宋体"/>
          <w:sz w:val="33"/>
          <w:szCs w:val="33"/>
          <w:lang w:val="en-US" w:eastAsia="zh-CN"/>
        </w:rPr>
        <w:t>1.教育支出（类）普通教育（款）初中教育（项）2021年预算数为175.75万元，主要用于：初中教育教职工基本工资、津补贴等基本支出。</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2.社会保障和就业支出（类）行政事业单位（款）机关事业单位基本养老保险（项）2021年预算数为25.13万元，主要用于教职工养老保险缴费。</w:t>
      </w:r>
      <w:r>
        <w:rPr>
          <w:rFonts w:hint="eastAsia" w:ascii="宋体" w:hAnsi="宋体" w:eastAsia="宋体" w:cs="宋体"/>
          <w:sz w:val="33"/>
          <w:szCs w:val="33"/>
          <w:lang w:val="en-US" w:eastAsia="zh-CN"/>
        </w:rPr>
        <w:br w:type="textWrapping"/>
      </w:r>
      <w:r>
        <w:rPr>
          <w:rFonts w:hint="eastAsia" w:ascii="宋体" w:hAnsi="宋体" w:eastAsia="宋体" w:cs="宋体"/>
          <w:sz w:val="33"/>
          <w:szCs w:val="33"/>
          <w:lang w:val="en-US" w:eastAsia="zh-CN"/>
        </w:rPr>
        <w:t xml:space="preserve">　 </w:t>
      </w:r>
      <w:r>
        <w:rPr>
          <w:rFonts w:hint="eastAsia" w:ascii="仿宋_GB2312" w:eastAsia="仿宋_GB2312"/>
          <w:sz w:val="32"/>
          <w:szCs w:val="32"/>
        </w:rPr>
        <w:t>3</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支出（类）行政事业单位医疗（款）公务员医疗补助（项）202</w:t>
      </w:r>
      <w:r>
        <w:rPr>
          <w:rFonts w:hint="eastAsia" w:ascii="宋体" w:hAnsi="宋体" w:eastAsia="宋体" w:cs="宋体"/>
          <w:sz w:val="33"/>
          <w:szCs w:val="33"/>
          <w:lang w:val="en-US" w:eastAsia="zh-CN"/>
        </w:rPr>
        <w:t>1</w:t>
      </w:r>
      <w:r>
        <w:rPr>
          <w:rFonts w:hint="eastAsia" w:ascii="宋体" w:hAnsi="宋体" w:eastAsia="宋体" w:cs="宋体"/>
          <w:sz w:val="33"/>
          <w:szCs w:val="33"/>
        </w:rPr>
        <w:t>年预算数为</w:t>
      </w:r>
      <w:r>
        <w:rPr>
          <w:rFonts w:hint="eastAsia" w:ascii="宋体" w:hAnsi="宋体" w:eastAsia="宋体" w:cs="宋体"/>
          <w:sz w:val="33"/>
          <w:szCs w:val="33"/>
          <w:lang w:val="en-US" w:eastAsia="zh-CN"/>
        </w:rPr>
        <w:t>3.96</w:t>
      </w:r>
      <w:r>
        <w:rPr>
          <w:rFonts w:hint="eastAsia" w:ascii="宋体" w:hAnsi="宋体" w:eastAsia="宋体" w:cs="宋体"/>
          <w:sz w:val="33"/>
          <w:szCs w:val="33"/>
        </w:rPr>
        <w:t>万元，主要用于：在职、退休人员公务员医疗补助经费。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4.</w:t>
      </w:r>
      <w:r>
        <w:rPr>
          <w:rFonts w:hint="eastAsia" w:ascii="宋体" w:hAnsi="宋体" w:eastAsia="宋体" w:cs="宋体"/>
          <w:sz w:val="33"/>
          <w:szCs w:val="33"/>
        </w:rPr>
        <w:t>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支出（类）行政事业单位医疗（款）事业单位医疗（项）202</w:t>
      </w:r>
      <w:r>
        <w:rPr>
          <w:rFonts w:hint="eastAsia" w:ascii="宋体" w:hAnsi="宋体" w:eastAsia="宋体" w:cs="宋体"/>
          <w:sz w:val="33"/>
          <w:szCs w:val="33"/>
          <w:lang w:val="en-US" w:eastAsia="zh-CN"/>
        </w:rPr>
        <w:t>1</w:t>
      </w:r>
      <w:r>
        <w:rPr>
          <w:rFonts w:hint="eastAsia" w:ascii="宋体" w:hAnsi="宋体" w:eastAsia="宋体" w:cs="宋体"/>
          <w:sz w:val="33"/>
          <w:szCs w:val="33"/>
        </w:rPr>
        <w:t>年预算数为</w:t>
      </w:r>
      <w:r>
        <w:rPr>
          <w:rFonts w:hint="eastAsia" w:ascii="宋体" w:hAnsi="宋体" w:eastAsia="宋体" w:cs="宋体"/>
          <w:sz w:val="33"/>
          <w:szCs w:val="33"/>
          <w:lang w:val="en-US" w:eastAsia="zh-CN"/>
        </w:rPr>
        <w:t>11.87</w:t>
      </w:r>
      <w:r>
        <w:rPr>
          <w:rFonts w:hint="eastAsia" w:ascii="宋体" w:hAnsi="宋体" w:eastAsia="宋体" w:cs="宋体"/>
          <w:sz w:val="33"/>
          <w:szCs w:val="33"/>
        </w:rPr>
        <w:t>万元，主要用于：在职、退休人员基本医疗保险缴费。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5.卫生</w:t>
      </w:r>
      <w:r>
        <w:rPr>
          <w:rFonts w:hint="eastAsia" w:ascii="宋体" w:hAnsi="宋体" w:eastAsia="宋体" w:cs="宋体"/>
          <w:sz w:val="33"/>
          <w:szCs w:val="33"/>
          <w:lang w:val="en-US" w:eastAsia="zh-CN"/>
        </w:rPr>
        <w:t>健康</w:t>
      </w:r>
      <w:r>
        <w:rPr>
          <w:rFonts w:hint="eastAsia" w:ascii="宋体" w:hAnsi="宋体" w:eastAsia="宋体" w:cs="宋体"/>
          <w:sz w:val="33"/>
          <w:szCs w:val="33"/>
        </w:rPr>
        <w:t>支出（类）行政事业单位医疗（款）其他行政事业单位医疗支出（项）202</w:t>
      </w:r>
      <w:r>
        <w:rPr>
          <w:rFonts w:hint="eastAsia" w:ascii="宋体" w:hAnsi="宋体" w:eastAsia="宋体" w:cs="宋体"/>
          <w:sz w:val="33"/>
          <w:szCs w:val="33"/>
          <w:lang w:val="en-US" w:eastAsia="zh-CN"/>
        </w:rPr>
        <w:t>1</w:t>
      </w:r>
      <w:r>
        <w:rPr>
          <w:rFonts w:hint="eastAsia" w:ascii="宋体" w:hAnsi="宋体" w:eastAsia="宋体" w:cs="宋体"/>
          <w:sz w:val="33"/>
          <w:szCs w:val="33"/>
        </w:rPr>
        <w:t>年预算数为</w:t>
      </w:r>
      <w:r>
        <w:rPr>
          <w:rFonts w:hint="eastAsia" w:ascii="宋体" w:hAnsi="宋体" w:eastAsia="宋体" w:cs="宋体"/>
          <w:sz w:val="33"/>
          <w:szCs w:val="33"/>
          <w:lang w:val="en-US" w:eastAsia="zh-CN"/>
        </w:rPr>
        <w:t>0.07</w:t>
      </w:r>
      <w:r>
        <w:rPr>
          <w:rFonts w:hint="eastAsia" w:ascii="宋体" w:hAnsi="宋体" w:eastAsia="宋体" w:cs="宋体"/>
          <w:sz w:val="33"/>
          <w:szCs w:val="33"/>
        </w:rPr>
        <w:t>万元，主要用于</w:t>
      </w:r>
      <w:r>
        <w:rPr>
          <w:rFonts w:hint="eastAsia" w:ascii="宋体" w:hAnsi="宋体" w:eastAsia="宋体" w:cs="宋体"/>
          <w:sz w:val="33"/>
          <w:szCs w:val="33"/>
          <w:lang w:val="en-US" w:eastAsia="zh-CN"/>
        </w:rPr>
        <w:t xml:space="preserve"> </w:t>
      </w:r>
      <w:r>
        <w:rPr>
          <w:rFonts w:hint="eastAsia" w:ascii="宋体" w:hAnsi="宋体" w:eastAsia="宋体" w:cs="宋体"/>
          <w:sz w:val="33"/>
          <w:szCs w:val="33"/>
        </w:rPr>
        <w:t>在职、退休人员大病医疗保险缴费。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lang w:val="en-US" w:eastAsia="zh-CN"/>
        </w:rPr>
        <w:t>6.住房保障支出（类）住房改革支出（款）住房公积金（项）2021年预算数为18.85万元，主要用于：秀观初中按广安市人力资源和社会保障局、财政局规定的基本工资和津贴补贴以及规定比例为职工缴纳的住房公积金。</w:t>
      </w:r>
      <w:r>
        <w:rPr>
          <w:rFonts w:hint="eastAsia" w:eastAsia="方正仿宋_GBK" w:cs="宋体"/>
          <w:sz w:val="33"/>
          <w:szCs w:val="33"/>
          <w:lang w:val="en-US" w:eastAsia="zh-CN"/>
        </w:rPr>
        <w:br w:type="textWrapping"/>
      </w:r>
      <w:r>
        <w:rPr>
          <w:rFonts w:hint="eastAsia" w:eastAsia="方正仿宋_GBK" w:cs="宋体"/>
          <w:sz w:val="33"/>
          <w:szCs w:val="33"/>
          <w:lang w:val="en-US" w:eastAsia="zh-CN"/>
        </w:rPr>
        <w:t xml:space="preserve">    </w:t>
      </w:r>
      <w:r>
        <w:rPr>
          <w:rFonts w:hint="eastAsia" w:ascii="黑体" w:hAnsi="黑体" w:eastAsia="黑体"/>
          <w:sz w:val="32"/>
          <w:szCs w:val="32"/>
        </w:rPr>
        <w:t>六、一般公共预算基本支出情况说明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2021年一般公共预算基本支出</w:t>
      </w:r>
      <w:r>
        <w:rPr>
          <w:rFonts w:hint="eastAsia" w:eastAsia="方正仿宋_GBK" w:cs="宋体"/>
          <w:sz w:val="33"/>
          <w:szCs w:val="33"/>
          <w:lang w:val="en-US" w:eastAsia="zh-CN"/>
        </w:rPr>
        <w:t>235.63</w:t>
      </w:r>
      <w:r>
        <w:rPr>
          <w:rFonts w:hint="eastAsia" w:ascii="宋体" w:hAnsi="宋体" w:eastAsia="宋体" w:cs="宋体"/>
          <w:sz w:val="33"/>
          <w:szCs w:val="33"/>
        </w:rPr>
        <w:t>万元，其中：</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人员经费</w:t>
      </w:r>
      <w:r>
        <w:rPr>
          <w:rFonts w:hint="eastAsia" w:eastAsia="方正仿宋_GBK" w:cs="宋体"/>
          <w:sz w:val="33"/>
          <w:szCs w:val="33"/>
          <w:lang w:val="en-US" w:eastAsia="zh-CN"/>
        </w:rPr>
        <w:t>234.06</w:t>
      </w:r>
      <w:r>
        <w:rPr>
          <w:rFonts w:hint="eastAsia" w:ascii="宋体" w:hAnsi="宋体" w:eastAsia="宋体" w:cs="宋体"/>
          <w:sz w:val="33"/>
          <w:szCs w:val="33"/>
        </w:rPr>
        <w:t>万元，主要包括：基本工资、津贴补贴、奖金、其他社会保障缴费、绩效工资、机关事业单位基本养老保险缴费、遗属生活补助、住房公积金缴费。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公用经费</w:t>
      </w:r>
      <w:r>
        <w:rPr>
          <w:rFonts w:hint="eastAsia" w:eastAsia="方正仿宋_GBK" w:cs="宋体"/>
          <w:sz w:val="33"/>
          <w:szCs w:val="33"/>
          <w:lang w:val="en-US" w:eastAsia="zh-CN"/>
        </w:rPr>
        <w:t>1.57</w:t>
      </w:r>
      <w:r>
        <w:rPr>
          <w:rFonts w:hint="eastAsia" w:ascii="宋体" w:hAnsi="宋体" w:eastAsia="宋体" w:cs="宋体"/>
          <w:sz w:val="33"/>
          <w:szCs w:val="33"/>
        </w:rPr>
        <w:t>万元，主要包括：</w:t>
      </w:r>
      <w:r>
        <w:rPr>
          <w:rFonts w:hint="eastAsia" w:ascii="宋体" w:hAnsi="宋体" w:eastAsia="宋体" w:cs="宋体"/>
          <w:sz w:val="33"/>
          <w:szCs w:val="33"/>
          <w:lang w:eastAsia="zh-CN"/>
        </w:rPr>
        <w:t>工会经费</w:t>
      </w:r>
      <w:r>
        <w:rPr>
          <w:rFonts w:hint="eastAsia" w:ascii="宋体" w:hAnsi="宋体" w:eastAsia="宋体" w:cs="宋体"/>
          <w:sz w:val="33"/>
          <w:szCs w:val="33"/>
        </w:rPr>
        <w:t>。</w:t>
      </w:r>
    </w:p>
    <w:p>
      <w:pPr>
        <w:spacing w:line="600" w:lineRule="exact"/>
        <w:ind w:firstLine="640" w:firstLineChars="200"/>
        <w:rPr>
          <w:rFonts w:hint="eastAsia" w:ascii="宋体" w:hAnsi="宋体" w:eastAsia="宋体" w:cs="宋体"/>
          <w:sz w:val="33"/>
          <w:szCs w:val="33"/>
        </w:rPr>
      </w:pPr>
      <w:r>
        <w:rPr>
          <w:rFonts w:hint="eastAsia" w:ascii="黑体" w:hAnsi="黑体" w:eastAsia="黑体"/>
          <w:sz w:val="32"/>
          <w:szCs w:val="32"/>
        </w:rPr>
        <w:t>七、“三公”经费财政拨款预算安排情况说明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宋体" w:hAnsi="宋体" w:eastAsia="宋体" w:cs="宋体"/>
          <w:sz w:val="32"/>
          <w:szCs w:val="32"/>
        </w:rPr>
        <w:t xml:space="preserve"> </w:t>
      </w:r>
      <w:r>
        <w:rPr>
          <w:rFonts w:hint="eastAsia" w:ascii="宋体" w:hAnsi="宋体" w:eastAsia="宋体" w:cs="宋体"/>
          <w:sz w:val="33"/>
          <w:szCs w:val="33"/>
        </w:rPr>
        <w:t xml:space="preserve"> </w:t>
      </w:r>
      <w:r>
        <w:rPr>
          <w:rFonts w:hint="eastAsia" w:ascii="宋体" w:hAnsi="宋体" w:eastAsia="宋体" w:cs="宋体"/>
          <w:sz w:val="33"/>
          <w:szCs w:val="33"/>
          <w:lang w:val="en-US" w:eastAsia="zh-CN"/>
        </w:rPr>
        <w:t>秀观初级中学校</w:t>
      </w:r>
      <w:r>
        <w:rPr>
          <w:rFonts w:hint="eastAsia" w:ascii="宋体" w:hAnsi="宋体" w:eastAsia="宋体" w:cs="宋体"/>
          <w:sz w:val="33"/>
          <w:szCs w:val="33"/>
        </w:rPr>
        <w:t>2021年“三公”经费财政拨款预算</w:t>
      </w:r>
      <w:r>
        <w:rPr>
          <w:rFonts w:hint="eastAsia" w:ascii="宋体" w:hAnsi="宋体" w:eastAsia="宋体" w:cs="宋体"/>
          <w:sz w:val="33"/>
          <w:szCs w:val="33"/>
          <w:lang w:val="en-US" w:eastAsia="zh-CN"/>
        </w:rPr>
        <w:t>0</w:t>
      </w:r>
      <w:r>
        <w:rPr>
          <w:rFonts w:hint="eastAsia" w:ascii="宋体" w:hAnsi="宋体" w:eastAsia="宋体" w:cs="宋体"/>
          <w:sz w:val="33"/>
          <w:szCs w:val="33"/>
        </w:rPr>
        <w:t>万元，较2020年预算数增加</w:t>
      </w:r>
      <w:r>
        <w:rPr>
          <w:rFonts w:hint="eastAsia" w:ascii="宋体" w:hAnsi="宋体" w:eastAsia="宋体" w:cs="宋体"/>
          <w:sz w:val="33"/>
          <w:szCs w:val="33"/>
          <w:lang w:val="en-US" w:eastAsia="zh-CN"/>
        </w:rPr>
        <w:t>0</w:t>
      </w:r>
      <w:r>
        <w:rPr>
          <w:rFonts w:hint="eastAsia" w:ascii="宋体" w:hAnsi="宋体" w:eastAsia="宋体" w:cs="宋体"/>
          <w:sz w:val="33"/>
          <w:szCs w:val="33"/>
        </w:rPr>
        <w:t>万元。其中：因公出国（境）经费</w:t>
      </w:r>
      <w:r>
        <w:rPr>
          <w:rFonts w:hint="eastAsia" w:ascii="宋体" w:hAnsi="宋体" w:eastAsia="宋体" w:cs="宋体"/>
          <w:sz w:val="33"/>
          <w:szCs w:val="33"/>
          <w:lang w:val="en-US" w:eastAsia="zh-CN"/>
        </w:rPr>
        <w:t>0</w:t>
      </w:r>
      <w:r>
        <w:rPr>
          <w:rFonts w:hint="eastAsia" w:ascii="宋体" w:hAnsi="宋体" w:eastAsia="宋体" w:cs="宋体"/>
          <w:sz w:val="33"/>
          <w:szCs w:val="33"/>
        </w:rPr>
        <w:t>万元，公务接待费</w:t>
      </w:r>
      <w:r>
        <w:rPr>
          <w:rFonts w:hint="eastAsia" w:ascii="宋体" w:hAnsi="宋体" w:eastAsia="宋体" w:cs="宋体"/>
          <w:sz w:val="33"/>
          <w:szCs w:val="33"/>
          <w:lang w:val="en-US" w:eastAsia="zh-CN"/>
        </w:rPr>
        <w:t>0</w:t>
      </w:r>
      <w:r>
        <w:rPr>
          <w:rFonts w:hint="eastAsia" w:ascii="宋体" w:hAnsi="宋体" w:eastAsia="宋体" w:cs="宋体"/>
          <w:sz w:val="33"/>
          <w:szCs w:val="33"/>
        </w:rPr>
        <w:t>万元，公务用车购置及运行维护费</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（一）因公出国（境）经费无预算。</w:t>
      </w:r>
    </w:p>
    <w:p>
      <w:pPr>
        <w:spacing w:line="600" w:lineRule="exact"/>
        <w:ind w:firstLine="660" w:firstLineChars="200"/>
        <w:rPr>
          <w:rFonts w:hint="eastAsia" w:ascii="宋体" w:hAnsi="宋体" w:eastAsia="宋体" w:cs="宋体"/>
          <w:sz w:val="33"/>
          <w:szCs w:val="33"/>
          <w:lang w:eastAsia="zh-CN"/>
        </w:rPr>
      </w:pPr>
      <w:r>
        <w:rPr>
          <w:rFonts w:hint="eastAsia" w:ascii="宋体" w:hAnsi="宋体" w:eastAsia="宋体" w:cs="宋体"/>
          <w:sz w:val="33"/>
          <w:szCs w:val="33"/>
        </w:rPr>
        <w:t>（二）公务接待费较2020年预算数增加</w:t>
      </w:r>
      <w:r>
        <w:rPr>
          <w:rFonts w:hint="eastAsia" w:ascii="宋体" w:hAnsi="宋体" w:eastAsia="宋体" w:cs="宋体"/>
          <w:sz w:val="33"/>
          <w:szCs w:val="33"/>
          <w:lang w:val="en-US" w:eastAsia="zh-CN"/>
        </w:rPr>
        <w:t>0</w:t>
      </w:r>
      <w:r>
        <w:rPr>
          <w:rFonts w:hint="eastAsia" w:ascii="宋体" w:hAnsi="宋体" w:eastAsia="宋体" w:cs="宋体"/>
          <w:sz w:val="33"/>
          <w:szCs w:val="33"/>
        </w:rPr>
        <w:t>，增长</w:t>
      </w:r>
      <w:r>
        <w:rPr>
          <w:rFonts w:hint="eastAsia" w:ascii="宋体" w:hAnsi="宋体" w:eastAsia="宋体" w:cs="宋体"/>
          <w:sz w:val="33"/>
          <w:szCs w:val="33"/>
          <w:lang w:val="en-US" w:eastAsia="zh-CN"/>
        </w:rPr>
        <w:t>0</w:t>
      </w:r>
      <w:r>
        <w:rPr>
          <w:rFonts w:hint="eastAsia" w:ascii="宋体" w:hAnsi="宋体" w:eastAsia="宋体" w:cs="宋体"/>
          <w:sz w:val="33"/>
          <w:szCs w:val="33"/>
        </w:rPr>
        <w:t>%</w:t>
      </w:r>
      <w:r>
        <w:rPr>
          <w:rFonts w:hint="eastAsia" w:ascii="宋体" w:hAnsi="宋体" w:eastAsia="宋体" w:cs="宋体"/>
          <w:sz w:val="33"/>
          <w:szCs w:val="33"/>
          <w:lang w:eastAsia="zh-CN"/>
        </w:rPr>
        <w:t>。</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（三）公务用车购置及运行维护费较2020年预算数增加</w:t>
      </w:r>
      <w:r>
        <w:rPr>
          <w:rFonts w:hint="eastAsia" w:ascii="宋体" w:hAnsi="宋体" w:eastAsia="宋体" w:cs="宋体"/>
          <w:sz w:val="33"/>
          <w:szCs w:val="33"/>
          <w:lang w:val="en-US" w:eastAsia="zh-CN"/>
        </w:rPr>
        <w:t>0</w:t>
      </w:r>
      <w:r>
        <w:rPr>
          <w:rFonts w:hint="eastAsia" w:ascii="宋体" w:hAnsi="宋体" w:eastAsia="宋体" w:cs="宋体"/>
          <w:sz w:val="33"/>
          <w:szCs w:val="33"/>
        </w:rPr>
        <w:t>，增长</w:t>
      </w:r>
      <w:r>
        <w:rPr>
          <w:rFonts w:hint="eastAsia" w:ascii="宋体" w:hAnsi="宋体" w:eastAsia="宋体" w:cs="宋体"/>
          <w:sz w:val="33"/>
          <w:szCs w:val="33"/>
          <w:lang w:val="en-US" w:eastAsia="zh-CN"/>
        </w:rPr>
        <w:t>0</w:t>
      </w:r>
      <w:r>
        <w:rPr>
          <w:rFonts w:hint="eastAsia" w:ascii="宋体" w:hAnsi="宋体" w:eastAsia="宋体" w:cs="宋体"/>
          <w:sz w:val="33"/>
          <w:szCs w:val="33"/>
        </w:rPr>
        <w:t>%。</w:t>
      </w:r>
    </w:p>
    <w:p>
      <w:pPr>
        <w:spacing w:line="600" w:lineRule="exact"/>
        <w:ind w:firstLine="660" w:firstLineChars="200"/>
        <w:rPr>
          <w:rFonts w:hint="eastAsia" w:ascii="宋体" w:hAnsi="宋体" w:eastAsia="宋体" w:cs="宋体"/>
          <w:sz w:val="33"/>
          <w:szCs w:val="33"/>
          <w:lang w:val="en-US" w:eastAsia="zh-CN"/>
        </w:rPr>
      </w:pPr>
      <w:r>
        <w:rPr>
          <w:rFonts w:hint="eastAsia" w:ascii="宋体" w:hAnsi="宋体" w:eastAsia="宋体" w:cs="宋体"/>
          <w:sz w:val="33"/>
          <w:szCs w:val="33"/>
        </w:rPr>
        <w:t>单位现有公务用车</w:t>
      </w:r>
      <w:r>
        <w:rPr>
          <w:rFonts w:hint="eastAsia" w:ascii="宋体" w:hAnsi="宋体" w:eastAsia="宋体" w:cs="宋体"/>
          <w:sz w:val="33"/>
          <w:szCs w:val="33"/>
          <w:lang w:val="en-US" w:eastAsia="zh-CN"/>
        </w:rPr>
        <w:t>0</w:t>
      </w:r>
      <w:r>
        <w:rPr>
          <w:rFonts w:hint="eastAsia" w:ascii="宋体" w:hAnsi="宋体" w:eastAsia="宋体" w:cs="宋体"/>
          <w:sz w:val="33"/>
          <w:szCs w:val="33"/>
        </w:rPr>
        <w:t>辆，其中：轿车</w:t>
      </w:r>
      <w:r>
        <w:rPr>
          <w:rFonts w:hint="eastAsia" w:ascii="宋体" w:hAnsi="宋体" w:eastAsia="宋体" w:cs="宋体"/>
          <w:sz w:val="33"/>
          <w:szCs w:val="33"/>
          <w:lang w:val="en-US" w:eastAsia="zh-CN"/>
        </w:rPr>
        <w:t>0</w:t>
      </w:r>
      <w:r>
        <w:rPr>
          <w:rFonts w:hint="eastAsia" w:ascii="宋体" w:hAnsi="宋体" w:eastAsia="宋体" w:cs="宋体"/>
          <w:sz w:val="33"/>
          <w:szCs w:val="33"/>
        </w:rPr>
        <w:t>辆</w:t>
      </w:r>
      <w:r>
        <w:rPr>
          <w:rFonts w:hint="eastAsia" w:ascii="宋体" w:hAnsi="宋体" w:eastAsia="宋体" w:cs="宋体"/>
          <w:sz w:val="33"/>
          <w:szCs w:val="33"/>
          <w:lang w:eastAsia="zh-CN"/>
        </w:rPr>
        <w:t>。</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2021年未安排公务用车购置费。</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2021年安排公务用车运行维护费</w:t>
      </w:r>
      <w:r>
        <w:rPr>
          <w:rFonts w:hint="eastAsia" w:ascii="宋体" w:hAnsi="宋体" w:eastAsia="宋体" w:cs="宋体"/>
          <w:sz w:val="33"/>
          <w:szCs w:val="33"/>
          <w:lang w:val="en-US" w:eastAsia="zh-CN"/>
        </w:rPr>
        <w:t>0</w:t>
      </w:r>
      <w:r>
        <w:rPr>
          <w:rFonts w:hint="eastAsia" w:ascii="宋体" w:hAnsi="宋体" w:eastAsia="宋体" w:cs="宋体"/>
          <w:sz w:val="33"/>
          <w:szCs w:val="33"/>
        </w:rPr>
        <w:t>万元，用于</w:t>
      </w:r>
      <w:r>
        <w:rPr>
          <w:rFonts w:hint="eastAsia" w:ascii="宋体" w:hAnsi="宋体" w:eastAsia="宋体" w:cs="宋体"/>
          <w:sz w:val="33"/>
          <w:szCs w:val="33"/>
          <w:lang w:val="en-US" w:eastAsia="zh-CN"/>
        </w:rPr>
        <w:t>0</w:t>
      </w:r>
      <w:r>
        <w:rPr>
          <w:rFonts w:hint="eastAsia" w:ascii="宋体" w:hAnsi="宋体" w:eastAsia="宋体" w:cs="宋体"/>
          <w:sz w:val="33"/>
          <w:szCs w:val="33"/>
        </w:rPr>
        <w:t>辆公务用车燃油、过路（桥）、维修、保险等方面支出，主要保障等工作开展。</w:t>
      </w:r>
    </w:p>
    <w:p>
      <w:pPr>
        <w:numPr>
          <w:ilvl w:val="0"/>
          <w:numId w:val="3"/>
        </w:numPr>
        <w:spacing w:line="600" w:lineRule="exact"/>
        <w:ind w:firstLine="640" w:firstLineChars="200"/>
        <w:rPr>
          <w:rFonts w:hint="eastAsia" w:ascii="宋体" w:hAnsi="宋体" w:eastAsia="宋体" w:cs="宋体"/>
          <w:sz w:val="33"/>
          <w:szCs w:val="33"/>
        </w:rPr>
      </w:pPr>
      <w:r>
        <w:rPr>
          <w:rFonts w:hint="eastAsia" w:ascii="黑体" w:hAnsi="黑体" w:eastAsia="黑体"/>
          <w:sz w:val="32"/>
          <w:szCs w:val="32"/>
        </w:rPr>
        <w:t>政府性基金预算支出情况说明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2021年没有使用政府性基金预算拨款安排的支出。</w:t>
      </w:r>
    </w:p>
    <w:p>
      <w:pPr>
        <w:numPr>
          <w:ilvl w:val="0"/>
          <w:numId w:val="0"/>
        </w:num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九、其他重要事项的情况说明</w:t>
      </w:r>
      <w:r>
        <w:rPr>
          <w:rFonts w:hint="eastAsia" w:ascii="仿宋_GB2312" w:eastAsia="仿宋_GB2312"/>
          <w:sz w:val="32"/>
          <w:szCs w:val="32"/>
        </w:rPr>
        <w:br w:type="textWrapping"/>
      </w: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firstLine="660" w:firstLineChars="200"/>
        <w:rPr>
          <w:rFonts w:hint="eastAsia" w:ascii="楷体" w:hAnsi="楷体" w:eastAsia="楷体"/>
          <w:b/>
          <w:sz w:val="32"/>
          <w:szCs w:val="32"/>
        </w:rPr>
      </w:pPr>
      <w:r>
        <w:rPr>
          <w:rFonts w:hint="eastAsia" w:ascii="宋体" w:hAnsi="宋体" w:eastAsia="宋体" w:cs="宋体"/>
          <w:sz w:val="33"/>
          <w:szCs w:val="33"/>
        </w:rPr>
        <w:t>2021年，</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机关运行经费财政拨款预算为</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r>
        <w:rPr>
          <w:rFonts w:hint="eastAsia" w:ascii="宋体" w:hAnsi="宋体" w:eastAsia="宋体" w:cs="宋体"/>
          <w:sz w:val="33"/>
          <w:szCs w:val="33"/>
        </w:rPr>
        <w:br w:type="textWrapping"/>
      </w:r>
      <w:r>
        <w:rPr>
          <w:rFonts w:hint="eastAsia" w:ascii="楷体" w:hAnsi="楷体" w:eastAsia="楷体"/>
          <w:b/>
          <w:sz w:val="32"/>
          <w:szCs w:val="32"/>
        </w:rPr>
        <w:t>　　（二）政府采购情况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2021年，</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安排政府采购预算</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截至2020年底，</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rPr>
        <w:t>所属各预算单位共有车辆</w:t>
      </w:r>
      <w:r>
        <w:rPr>
          <w:rFonts w:hint="eastAsia" w:ascii="宋体" w:hAnsi="宋体" w:eastAsia="宋体" w:cs="宋体"/>
          <w:sz w:val="33"/>
          <w:szCs w:val="33"/>
          <w:lang w:val="en-US" w:eastAsia="zh-CN"/>
        </w:rPr>
        <w:t>0</w:t>
      </w:r>
      <w:r>
        <w:rPr>
          <w:rFonts w:hint="eastAsia" w:ascii="宋体" w:hAnsi="宋体" w:eastAsia="宋体" w:cs="宋体"/>
          <w:sz w:val="33"/>
          <w:szCs w:val="33"/>
        </w:rPr>
        <w:t xml:space="preserve">辆。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2021</w:t>
      </w:r>
      <w:r>
        <w:rPr>
          <w:rFonts w:hint="eastAsia" w:ascii="宋体" w:hAnsi="宋体" w:eastAsia="宋体" w:cs="宋体"/>
          <w:sz w:val="33"/>
          <w:szCs w:val="33"/>
          <w:lang w:eastAsia="zh-CN"/>
        </w:rPr>
        <w:t>四川省武胜县秀观初级中学校</w:t>
      </w:r>
      <w:r>
        <w:rPr>
          <w:rFonts w:hint="eastAsia" w:ascii="宋体" w:hAnsi="宋体" w:eastAsia="宋体" w:cs="宋体"/>
          <w:sz w:val="33"/>
          <w:szCs w:val="33"/>
          <w:lang w:val="en-US" w:eastAsia="zh-CN"/>
        </w:rPr>
        <w:t>0</w:t>
      </w:r>
      <w:r>
        <w:rPr>
          <w:rFonts w:hint="eastAsia" w:ascii="宋体" w:hAnsi="宋体" w:eastAsia="宋体" w:cs="宋体"/>
          <w:sz w:val="33"/>
          <w:szCs w:val="33"/>
        </w:rPr>
        <w:t>项目纳入绩效目标管理，涉及一般公共预算当年拨款</w:t>
      </w:r>
      <w:r>
        <w:rPr>
          <w:rFonts w:hint="eastAsia" w:ascii="宋体" w:hAnsi="宋体" w:eastAsia="宋体" w:cs="宋体"/>
          <w:sz w:val="33"/>
          <w:szCs w:val="33"/>
          <w:lang w:val="en-US" w:eastAsia="zh-CN"/>
        </w:rPr>
        <w:t>0</w:t>
      </w:r>
      <w:r>
        <w:rPr>
          <w:rFonts w:hint="eastAsia" w:ascii="宋体" w:hAnsi="宋体" w:eastAsia="宋体" w:cs="宋体"/>
          <w:sz w:val="33"/>
          <w:szCs w:val="33"/>
        </w:rPr>
        <w:t>万元。</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1.一般公共预算拨款收入：指市级财政当年拨付的资金。</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2.上年结转：指以前年度尚未完成，结转到本年仍按原规定用途继续使用的资金。</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3.一般公共服务（类）财政事务（款）行政运行（项）：指厅机关及参公管理事业单位用于保障机构正常运行、开展日常工作的基本支出。</w:t>
      </w:r>
    </w:p>
    <w:p>
      <w:pPr>
        <w:spacing w:line="600" w:lineRule="exact"/>
        <w:ind w:firstLine="660" w:firstLineChars="200"/>
        <w:rPr>
          <w:rFonts w:hint="eastAsia" w:ascii="宋体" w:hAnsi="宋体" w:eastAsia="宋体" w:cs="宋体"/>
          <w:sz w:val="33"/>
          <w:szCs w:val="33"/>
        </w:rPr>
      </w:pPr>
      <w:r>
        <w:rPr>
          <w:rFonts w:hint="eastAsia" w:ascii="宋体" w:hAnsi="宋体" w:eastAsia="宋体" w:cs="宋体"/>
          <w:sz w:val="33"/>
          <w:szCs w:val="33"/>
        </w:rPr>
        <w:t>4.一般公共服务（类）财政事务（款）一般行政管理事务（项）：指厅机关及参公管理事业单位开展财政综合业务、预决算编审等未单独设置项级科目的专门性财政管理工作的项目支出。</w:t>
      </w:r>
      <w:r>
        <w:rPr>
          <w:rFonts w:hint="eastAsia" w:ascii="宋体" w:hAnsi="宋体" w:eastAsia="宋体" w:cs="宋体"/>
          <w:sz w:val="33"/>
          <w:szCs w:val="33"/>
        </w:rPr>
        <w:br w:type="textWrapping"/>
      </w:r>
      <w:r>
        <w:rPr>
          <w:rFonts w:hint="eastAsia" w:ascii="宋体" w:hAnsi="宋体" w:eastAsia="宋体" w:cs="宋体"/>
          <w:sz w:val="33"/>
          <w:szCs w:val="33"/>
        </w:rPr>
        <w:t>　　5.基本支出：指为保证机构正常运转，完成日常工作任务而发生的人员支出和公用支出。</w:t>
      </w:r>
      <w:r>
        <w:rPr>
          <w:rFonts w:hint="eastAsia" w:ascii="宋体" w:hAnsi="宋体" w:eastAsia="宋体" w:cs="宋体"/>
          <w:sz w:val="33"/>
          <w:szCs w:val="33"/>
        </w:rPr>
        <w:br w:type="textWrapping"/>
      </w:r>
      <w:r>
        <w:rPr>
          <w:rFonts w:hint="eastAsia" w:ascii="宋体" w:hAnsi="宋体" w:eastAsia="宋体" w:cs="宋体"/>
          <w:sz w:val="33"/>
          <w:szCs w:val="33"/>
        </w:rPr>
        <w:t>　　6.项目支出：指在基本支出之外为完成特定行政任务和事业发展目标所发生的支出。</w:t>
      </w:r>
      <w:r>
        <w:rPr>
          <w:rFonts w:hint="eastAsia" w:ascii="宋体" w:hAnsi="宋体" w:eastAsia="宋体" w:cs="宋体"/>
          <w:sz w:val="33"/>
          <w:szCs w:val="33"/>
        </w:rPr>
        <w:br w:type="textWrapping"/>
      </w:r>
      <w:r>
        <w:rPr>
          <w:rFonts w:hint="eastAsia" w:ascii="宋体" w:hAnsi="宋体" w:eastAsia="宋体" w:cs="宋体"/>
          <w:sz w:val="33"/>
          <w:szCs w:val="33"/>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宋体" w:hAnsi="宋体" w:eastAsia="宋体" w:cs="宋体"/>
          <w:sz w:val="33"/>
          <w:szCs w:val="33"/>
        </w:rPr>
        <w:br w:type="textWrapping"/>
      </w:r>
      <w:r>
        <w:rPr>
          <w:rFonts w:hint="eastAsia" w:ascii="宋体" w:hAnsi="宋体" w:eastAsia="宋体" w:cs="宋体"/>
          <w:sz w:val="33"/>
          <w:szCs w:val="33"/>
        </w:rPr>
        <w:t>　　8.机关运行经费：为保障行政单位（包含参照公务员法管理的事业单位）运行用于购买货物和服务的各项资金。包括办公及印刷费、邮电费、差旅费、会议费一般设备购置费等费用开支。</w:t>
      </w: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p>
    <w:p>
      <w:pPr>
        <w:spacing w:line="600" w:lineRule="exact"/>
        <w:rPr>
          <w:rFonts w:hint="eastAsia" w:ascii="宋体" w:hAnsi="宋体" w:eastAsia="宋体" w:cs="宋体"/>
          <w:sz w:val="33"/>
          <w:szCs w:val="33"/>
        </w:rPr>
      </w:pPr>
      <w:r>
        <w:rPr>
          <w:rFonts w:hint="eastAsia" w:ascii="宋体" w:hAnsi="宋体" w:eastAsia="宋体" w:cs="宋体"/>
          <w:sz w:val="33"/>
          <w:szCs w:val="33"/>
        </w:rPr>
        <w:t>附件：表1 部门收支总表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表1-1 部门收入总表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表1-2 部门支出总表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表2 财政拨款收支总表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表2-1财政拨款支出预算表（政府经济分类科目）</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 一般公共预算支出预算表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表3-1 一般公共预算基本支出预算表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表3-2一般公共预算项目支出预算表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表3-3 一般公共预算“三公”经费支出表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表4 政府性基金支出预算表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表4-1 政府性基金预算“三公”经费支出预算表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表5 国有资本经营预算支出预算表</w:t>
      </w:r>
    </w:p>
    <w:p>
      <w:pPr>
        <w:spacing w:line="600" w:lineRule="exact"/>
        <w:ind w:firstLine="990" w:firstLineChars="300"/>
        <w:rPr>
          <w:rFonts w:hint="eastAsia" w:ascii="宋体" w:hAnsi="宋体" w:eastAsia="宋体" w:cs="宋体"/>
          <w:sz w:val="33"/>
          <w:szCs w:val="33"/>
        </w:rPr>
      </w:pPr>
      <w:r>
        <w:rPr>
          <w:rFonts w:hint="eastAsia" w:ascii="宋体" w:hAnsi="宋体" w:eastAsia="宋体" w:cs="宋体"/>
          <w:sz w:val="33"/>
          <w:szCs w:val="33"/>
        </w:rPr>
        <w:t>表6 2021年部门预算项目绩效目标</w:t>
      </w:r>
    </w:p>
    <w:p>
      <w:pPr>
        <w:spacing w:line="600" w:lineRule="exact"/>
        <w:ind w:firstLine="660" w:firstLineChars="200"/>
        <w:rPr>
          <w:rFonts w:hint="eastAsia" w:ascii="宋体" w:hAnsi="宋体" w:eastAsia="宋体" w:cs="宋体"/>
          <w:sz w:val="33"/>
          <w:szCs w:val="33"/>
        </w:rPr>
      </w:pPr>
    </w:p>
    <w:tbl>
      <w:tblPr>
        <w:tblStyle w:val="6"/>
        <w:tblW w:w="6" w:type="dxa"/>
        <w:tblInd w:w="0" w:type="dxa"/>
        <w:tblLayout w:type="fixed"/>
        <w:tblCellMar>
          <w:top w:w="15" w:type="dxa"/>
          <w:left w:w="15" w:type="dxa"/>
          <w:bottom w:w="15" w:type="dxa"/>
          <w:right w:w="15" w:type="dxa"/>
        </w:tblCellMar>
      </w:tblPr>
      <w:tblGrid>
        <w:gridCol w:w="20"/>
      </w:tblGrid>
      <w:tr>
        <w:tblPrEx>
          <w:tblCellMar>
            <w:top w:w="15" w:type="dxa"/>
            <w:left w:w="15" w:type="dxa"/>
            <w:bottom w:w="15" w:type="dxa"/>
            <w:right w:w="15" w:type="dxa"/>
          </w:tblCellMar>
        </w:tblPrEx>
        <w:tc>
          <w:tcPr>
            <w:tcW w:w="6" w:type="dxa"/>
            <w:tcMar>
              <w:top w:w="0" w:type="dxa"/>
              <w:left w:w="0" w:type="dxa"/>
              <w:bottom w:w="0" w:type="dxa"/>
              <w:right w:w="0" w:type="dxa"/>
            </w:tcMar>
            <w:vAlign w:val="center"/>
          </w:tcPr>
          <w:p>
            <w:pPr>
              <w:spacing w:line="600" w:lineRule="exact"/>
              <w:ind w:firstLine="660" w:firstLineChars="200"/>
              <w:rPr>
                <w:rFonts w:hint="eastAsia" w:ascii="宋体" w:hAnsi="宋体" w:eastAsia="宋体" w:cs="宋体"/>
                <w:sz w:val="33"/>
                <w:szCs w:val="33"/>
              </w:rPr>
            </w:pPr>
          </w:p>
        </w:tc>
      </w:tr>
    </w:tbl>
    <w:p>
      <w:pPr>
        <w:spacing w:line="600" w:lineRule="exact"/>
        <w:ind w:firstLine="660" w:firstLineChars="200"/>
        <w:rPr>
          <w:rFonts w:hint="eastAsia" w:ascii="宋体" w:hAnsi="宋体" w:eastAsia="宋体" w:cs="宋体"/>
          <w:sz w:val="33"/>
          <w:szCs w:val="33"/>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方正姚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幼圆">
    <w:panose1 w:val="02010509060101010101"/>
    <w:charset w:val="86"/>
    <w:family w:val="auto"/>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588AE"/>
    <w:multiLevelType w:val="singleLevel"/>
    <w:tmpl w:val="E46588AE"/>
    <w:lvl w:ilvl="0" w:tentative="0">
      <w:start w:val="4"/>
      <w:numFmt w:val="chineseCounting"/>
      <w:suff w:val="nothing"/>
      <w:lvlText w:val="%1、"/>
      <w:lvlJc w:val="left"/>
      <w:rPr>
        <w:rFonts w:hint="eastAsia"/>
      </w:rPr>
    </w:lvl>
  </w:abstractNum>
  <w:abstractNum w:abstractNumId="1">
    <w:nsid w:val="62B6861E"/>
    <w:multiLevelType w:val="singleLevel"/>
    <w:tmpl w:val="62B6861E"/>
    <w:lvl w:ilvl="0" w:tentative="0">
      <w:start w:val="1"/>
      <w:numFmt w:val="decimal"/>
      <w:suff w:val="nothing"/>
      <w:lvlText w:val="%1、"/>
      <w:lvlJc w:val="left"/>
    </w:lvl>
  </w:abstractNum>
  <w:abstractNum w:abstractNumId="2">
    <w:nsid w:val="6A04A626"/>
    <w:multiLevelType w:val="singleLevel"/>
    <w:tmpl w:val="6A04A626"/>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MDUxZWVlNzljMTYyZDYzOTQ4MGEzNmMwNmI5ZTYifQ=="/>
  </w:docVars>
  <w:rsids>
    <w:rsidRoot w:val="00E170CA"/>
    <w:rsid w:val="000072F1"/>
    <w:rsid w:val="00076C36"/>
    <w:rsid w:val="00081E5A"/>
    <w:rsid w:val="00085EA3"/>
    <w:rsid w:val="000C5775"/>
    <w:rsid w:val="0012441B"/>
    <w:rsid w:val="00144BB5"/>
    <w:rsid w:val="00191D09"/>
    <w:rsid w:val="00197B77"/>
    <w:rsid w:val="001A6DE7"/>
    <w:rsid w:val="001C6AF3"/>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55D"/>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 w:val="064F2A59"/>
    <w:rsid w:val="08145EEF"/>
    <w:rsid w:val="09440331"/>
    <w:rsid w:val="0C3D7BCA"/>
    <w:rsid w:val="0FAE176B"/>
    <w:rsid w:val="13137DF1"/>
    <w:rsid w:val="14381006"/>
    <w:rsid w:val="160F4CE8"/>
    <w:rsid w:val="16C140C3"/>
    <w:rsid w:val="19690838"/>
    <w:rsid w:val="1A0A608C"/>
    <w:rsid w:val="1D15492E"/>
    <w:rsid w:val="1D354F1C"/>
    <w:rsid w:val="1D5F3933"/>
    <w:rsid w:val="1E7551F8"/>
    <w:rsid w:val="24CD1857"/>
    <w:rsid w:val="253A0503"/>
    <w:rsid w:val="25FD052A"/>
    <w:rsid w:val="26ED0285"/>
    <w:rsid w:val="28B453BF"/>
    <w:rsid w:val="29215044"/>
    <w:rsid w:val="2A7E5762"/>
    <w:rsid w:val="2B6568DD"/>
    <w:rsid w:val="2C810B96"/>
    <w:rsid w:val="2DFE1FFB"/>
    <w:rsid w:val="343B422E"/>
    <w:rsid w:val="36F56AC1"/>
    <w:rsid w:val="37094BC2"/>
    <w:rsid w:val="3AC77963"/>
    <w:rsid w:val="424A43C6"/>
    <w:rsid w:val="42FC147E"/>
    <w:rsid w:val="443312EE"/>
    <w:rsid w:val="4AFF0189"/>
    <w:rsid w:val="4C242852"/>
    <w:rsid w:val="4E3F3B81"/>
    <w:rsid w:val="53215E4A"/>
    <w:rsid w:val="546D77E0"/>
    <w:rsid w:val="557C3490"/>
    <w:rsid w:val="56AA0CBE"/>
    <w:rsid w:val="58E0166F"/>
    <w:rsid w:val="58F369AC"/>
    <w:rsid w:val="59883613"/>
    <w:rsid w:val="599F6E74"/>
    <w:rsid w:val="5BF060B3"/>
    <w:rsid w:val="5D9E72B3"/>
    <w:rsid w:val="63780255"/>
    <w:rsid w:val="66402118"/>
    <w:rsid w:val="66B65306"/>
    <w:rsid w:val="67390227"/>
    <w:rsid w:val="68E81767"/>
    <w:rsid w:val="696F725F"/>
    <w:rsid w:val="69A947BD"/>
    <w:rsid w:val="6B8E2D0B"/>
    <w:rsid w:val="71541655"/>
    <w:rsid w:val="77F4192E"/>
    <w:rsid w:val="7A8F2A8C"/>
    <w:rsid w:val="7EC81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8">
    <w:name w:val="Strong"/>
    <w:basedOn w:val="7"/>
    <w:qFormat/>
    <w:uiPriority w:val="22"/>
    <w:rPr>
      <w:b/>
      <w:bCs/>
    </w:rPr>
  </w:style>
  <w:style w:type="character" w:customStyle="1" w:styleId="9">
    <w:name w:val="apple-converted-space"/>
    <w:basedOn w:val="7"/>
    <w:qFormat/>
    <w:uiPriority w:val="0"/>
  </w:style>
  <w:style w:type="paragraph" w:customStyle="1" w:styleId="10">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5716</Words>
  <Characters>6269</Characters>
  <Lines>21</Lines>
  <Paragraphs>6</Paragraphs>
  <TotalTime>1</TotalTime>
  <ScaleCrop>false</ScaleCrop>
  <LinksUpToDate>false</LinksUpToDate>
  <CharactersWithSpaces>6338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Administrator</cp:lastModifiedBy>
  <dcterms:modified xsi:type="dcterms:W3CDTF">2022-06-27T11:00:13Z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8B353ECDDB994F0FBF2BFE407504A4E4</vt:lpwstr>
  </property>
</Properties>
</file>