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spacing w:line="712" w:lineRule="exact"/>
        <w:ind w:right="813" w:rightChars="0"/>
        <w:jc w:val="center"/>
        <w:rPr>
          <w:rFonts w:hint="default"/>
          <w:color w:val="FF0000"/>
          <w:sz w:val="52"/>
          <w:szCs w:val="52"/>
          <w:lang w:val="en-US" w:eastAsia="zh-CN"/>
        </w:rPr>
      </w:pPr>
      <w:r>
        <w:rPr>
          <w:rFonts w:hint="eastAsia"/>
          <w:color w:val="FF0000"/>
          <w:sz w:val="52"/>
          <w:szCs w:val="52"/>
          <w:lang w:val="en-US" w:eastAsia="zh-CN"/>
        </w:rPr>
        <w:t xml:space="preserve">  四川省武胜县双星初级中学校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2336"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2336;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rFFxE2gAAAAgBAAAPAAAAAAAAAAEAIAAAACIAAABkcnMvZG93bnJldi54bWxQ&#10;SwECFAAUAAAACACHTuJApKciN/UBAADnAwAADgAAAAAAAAABACAAAAApAQAAZHJzL2Uyb0RvYy54&#10;bWxQSwUGAAAAAAYABgBZAQAAkA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745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745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v/1AfaAAAACQEAAA8A&#10;AAAAAAAAAQAgAAAAIgAAAGRycy9kb3ducmV2LnhtbFBLAQIUABQAAAAIAIdO4kAUHVeD3AEAAJsD&#10;AAAOAAAAAAAAAAEAIAAAACkBAABkcnMvZTJvRG9jLnhtbFBLBQYAAAAABgAGAFkBAAB3BQAAAAA=&#10;">
                <v:fill on="f" focussize="0,0"/>
                <v:stroke color="#FF0000" joinstyle="round"/>
                <v:imagedata o:title=""/>
                <o:lock v:ext="edit" aspectratio="f"/>
              </v:line>
            </w:pict>
          </mc:Fallback>
        </mc:AlternateContent>
      </w: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关于202</w:t>
      </w:r>
      <w:r>
        <w:rPr>
          <w:rFonts w:hint="eastAsia"/>
          <w:lang w:val="en-US" w:eastAsia="zh-CN"/>
        </w:rPr>
        <w:t>2</w:t>
      </w:r>
      <w:r>
        <w:rPr>
          <w:rFonts w:hint="eastAsia"/>
          <w:lang w:val="en-US"/>
        </w:rPr>
        <w:t>年部门预算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（一）双星初级中学</w:t>
      </w:r>
      <w:r>
        <w:rPr>
          <w:rFonts w:hint="eastAsia" w:ascii="方正楷体_GBK" w:hAnsi="方正楷体_GBK" w:eastAsia="方正楷体_GBK" w:cs="方正楷体_GBK"/>
          <w:b/>
          <w:bCs/>
          <w:sz w:val="33"/>
          <w:szCs w:val="33"/>
          <w:lang w:eastAsia="zh-CN"/>
        </w:rPr>
        <w:t>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val="en-US" w:eastAsia="zh-CN"/>
        </w:rPr>
        <w:t>双星初级中学校</w:t>
      </w:r>
      <w:r>
        <w:rPr>
          <w:rFonts w:hint="eastAsia" w:ascii="方正仿宋_GBK" w:hAnsi="方正仿宋_GBK" w:eastAsia="方正仿宋_GBK" w:cs="方正仿宋_GBK"/>
          <w:b w:val="0"/>
          <w:bCs w:val="0"/>
          <w:sz w:val="33"/>
          <w:szCs w:val="33"/>
          <w:lang w:eastAsia="zh-CN"/>
        </w:rPr>
        <w:t>为全日制义务教育学校，基本职能是实施</w:t>
      </w:r>
      <w:r>
        <w:rPr>
          <w:rFonts w:hint="eastAsia" w:cs="方正仿宋_GBK"/>
          <w:b w:val="0"/>
          <w:bCs w:val="0"/>
          <w:sz w:val="33"/>
          <w:szCs w:val="33"/>
          <w:lang w:val="en-US" w:eastAsia="zh-CN"/>
        </w:rPr>
        <w:t>初中</w:t>
      </w:r>
      <w:r>
        <w:rPr>
          <w:rFonts w:hint="eastAsia" w:ascii="方正仿宋_GBK" w:hAnsi="方正仿宋_GBK" w:eastAsia="方正仿宋_GBK" w:cs="方正仿宋_GBK"/>
          <w:b w:val="0"/>
          <w:bCs w:val="0"/>
          <w:sz w:val="33"/>
          <w:szCs w:val="33"/>
          <w:lang w:eastAsia="zh-CN"/>
        </w:rPr>
        <w:t>义务教育，促进基础教育发展。</w:t>
      </w:r>
    </w:p>
    <w:p>
      <w:pPr>
        <w:numPr>
          <w:ilvl w:val="0"/>
          <w:numId w:val="0"/>
        </w:numPr>
        <w:ind w:right="0" w:rightChars="0" w:firstLine="662" w:firstLineChars="200"/>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（二）双星初级中学校2022年重点工作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学校成立防疫工作领导小组，负责学校的防疫工作。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施行封闭式管理，坚持对进出师生进行体温监测，非本校师生及职工不能进入校园。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坚持对学生进行晨检和午检，并做好记录，对体温异常的学生按预定程序处理。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每天坚持对校园进行全方位消毒，并做好记录。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加强对学生进行防疫知识教育，教育他们戴口罩，少出门，不聚集，多通风，勤洗手。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2.教学工作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深化课程改革，继续实施“新课程改革”.课堂教学的改革：强化理论研究，实现理论水平的提高。添置教学设施，实现课改条件的改变。转变思想观念，实现教学模式的转变。</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大课间活动的规范：精选活动内容，力求内容健康、积极。精排活动节目，力求动作规范、娴熟。做到适时更换，力求形式多样、有趣。</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3+N活动的开展：精选活动项目，作好分类指导，举办成果展示。</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3.艺体工作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学校要按照部颁计划开齐开足体育课程，认真开展大课间活动和“3+N”活动，确保中小学生每人每天有一小时体育活动；积极推行《阳光体育奖章制度》，激励广大学生争当阳光体育奖章获得者；积极筹备</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学生篮球运动会。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加强学校艺术教育，开足艺术教育课程，经常开展艺术教育活动，丰富学生校园生活，提高学生艺术的欣赏水平和鉴赏能力。</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）活动安排</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阳光体育活动：认真执行国家《体育与健康课程标准》，保质保量上好体育课；全面推行大课间体育活动，每天上午统一安排30分钟的大课间体育锻炼，并开展以学生为主体的小型多样的体育活动，营造班班有锻炼，人人有项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体育运动会：定期举办多层次多形式的学生体育运动会。注重培养和发展学生的体育运动兴趣和特长，使每个学生都能掌握至少一项以上的体育运动技能。5月底，举行</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cs="方正仿宋_GBK"/>
          <w:b w:val="0"/>
          <w:bCs w:val="0"/>
          <w:sz w:val="33"/>
          <w:szCs w:val="33"/>
          <w:lang w:eastAsia="zh-CN"/>
        </w:rPr>
      </w:pPr>
      <w:r>
        <w:rPr>
          <w:rFonts w:hint="eastAsia" w:cs="方正仿宋_GBK"/>
          <w:b w:val="0"/>
          <w:bCs w:val="0"/>
          <w:sz w:val="33"/>
          <w:szCs w:val="33"/>
          <w:lang w:eastAsia="zh-CN"/>
        </w:rPr>
        <w:t>双星初中预算下属1个预算单位，有在职教职员工</w:t>
      </w:r>
      <w:r>
        <w:rPr>
          <w:rFonts w:hint="eastAsia" w:cs="方正仿宋_GBK"/>
          <w:b w:val="0"/>
          <w:bCs w:val="0"/>
          <w:sz w:val="33"/>
          <w:szCs w:val="33"/>
          <w:lang w:val="en-US" w:eastAsia="zh-CN"/>
        </w:rPr>
        <w:t>29</w:t>
      </w:r>
      <w:r>
        <w:rPr>
          <w:rFonts w:hint="eastAsia" w:cs="方正仿宋_GBK"/>
          <w:b w:val="0"/>
          <w:bCs w:val="0"/>
          <w:sz w:val="33"/>
          <w:szCs w:val="33"/>
          <w:lang w:eastAsia="zh-CN"/>
        </w:rPr>
        <w:t>人，其中专任教师</w:t>
      </w:r>
      <w:r>
        <w:rPr>
          <w:rFonts w:hint="eastAsia" w:cs="方正仿宋_GBK"/>
          <w:b w:val="0"/>
          <w:bCs w:val="0"/>
          <w:sz w:val="33"/>
          <w:szCs w:val="33"/>
          <w:lang w:val="en-US" w:eastAsia="zh-CN"/>
        </w:rPr>
        <w:t>29</w:t>
      </w:r>
      <w:r>
        <w:rPr>
          <w:rFonts w:hint="eastAsia" w:cs="方正仿宋_GBK"/>
          <w:b w:val="0"/>
          <w:bCs w:val="0"/>
          <w:sz w:val="33"/>
          <w:szCs w:val="33"/>
          <w:lang w:eastAsia="zh-CN"/>
        </w:rPr>
        <w:t>人；现有教学班</w:t>
      </w:r>
      <w:r>
        <w:rPr>
          <w:rFonts w:hint="eastAsia" w:cs="方正仿宋_GBK"/>
          <w:b w:val="0"/>
          <w:bCs w:val="0"/>
          <w:sz w:val="33"/>
          <w:szCs w:val="33"/>
          <w:lang w:val="en-US" w:eastAsia="zh-CN"/>
        </w:rPr>
        <w:t>5</w:t>
      </w:r>
      <w:r>
        <w:rPr>
          <w:rFonts w:hint="eastAsia" w:cs="方正仿宋_GBK"/>
          <w:b w:val="0"/>
          <w:bCs w:val="0"/>
          <w:sz w:val="33"/>
          <w:szCs w:val="33"/>
          <w:lang w:eastAsia="zh-CN"/>
        </w:rPr>
        <w:t>个，在校学生人数</w:t>
      </w:r>
      <w:r>
        <w:rPr>
          <w:rFonts w:hint="eastAsia" w:cs="方正仿宋_GBK"/>
          <w:b w:val="0"/>
          <w:bCs w:val="0"/>
          <w:sz w:val="33"/>
          <w:szCs w:val="33"/>
          <w:lang w:val="en-US" w:eastAsia="zh-CN"/>
        </w:rPr>
        <w:t>157</w:t>
      </w:r>
      <w:r>
        <w:rPr>
          <w:rFonts w:hint="eastAsia" w:cs="方正仿宋_GBK"/>
          <w:b w:val="0"/>
          <w:bCs w:val="0"/>
          <w:sz w:val="33"/>
          <w:szCs w:val="33"/>
          <w:lang w:eastAsia="zh-CN"/>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所有收入和支出均纳入部门预算管理。收入主要包括：一般公共预算拨款收入；支出包括：教育支出、社会保障和就业支出、医疗卫生与计划生育支出、住房保障支出。</w:t>
      </w: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收支总预算375.47万元。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370.53</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w:t>
      </w:r>
      <w:r>
        <w:rPr>
          <w:rFonts w:hint="eastAsia" w:cs="方正仿宋_GBK"/>
          <w:b w:val="0"/>
          <w:bCs w:val="0"/>
          <w:sz w:val="33"/>
          <w:szCs w:val="33"/>
          <w:lang w:val="en-US" w:eastAsia="zh-CN"/>
        </w:rPr>
        <w:t>上年结转收入4.94万元</w:t>
      </w:r>
      <w:r>
        <w:rPr>
          <w:rFonts w:hint="eastAsia" w:ascii="方正仿宋_GBK" w:hAnsi="方正仿宋_GBK" w:eastAsia="方正仿宋_GBK" w:cs="方正仿宋_GBK"/>
          <w:b w:val="0"/>
          <w:bCs w:val="0"/>
          <w:sz w:val="33"/>
          <w:szCs w:val="33"/>
          <w:lang w:eastAsia="zh-CN"/>
        </w:rPr>
        <w:t>；支出包括：教育支出</w:t>
      </w:r>
      <w:r>
        <w:rPr>
          <w:rFonts w:hint="eastAsia" w:cs="方正仿宋_GBK"/>
          <w:b w:val="0"/>
          <w:bCs w:val="0"/>
          <w:sz w:val="33"/>
          <w:szCs w:val="33"/>
          <w:lang w:val="en-US" w:eastAsia="zh-CN"/>
        </w:rPr>
        <w:t>282.84</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39.87</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22.86</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29.9</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万元，比</w:t>
      </w:r>
      <w:r>
        <w:rPr>
          <w:rFonts w:hint="eastAsia" w:cs="方正仿宋_GBK"/>
          <w:b w:val="0"/>
          <w:bCs w:val="0"/>
          <w:sz w:val="33"/>
          <w:szCs w:val="33"/>
          <w:lang w:val="en-US" w:eastAsia="zh-CN"/>
        </w:rPr>
        <w:t>2021</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val="en-US" w:eastAsia="zh-CN"/>
        </w:rPr>
        <w:t>减少14.42</w:t>
      </w:r>
      <w:r>
        <w:rPr>
          <w:rFonts w:hint="eastAsia" w:ascii="方正仿宋_GBK" w:hAnsi="方正仿宋_GBK" w:eastAsia="方正仿宋_GBK" w:cs="方正仿宋_GBK"/>
          <w:b w:val="0"/>
          <w:bCs w:val="0"/>
          <w:sz w:val="33"/>
          <w:szCs w:val="33"/>
          <w:lang w:eastAsia="zh-CN"/>
        </w:rPr>
        <w:t>万元，主要原因是本年</w:t>
      </w:r>
      <w:r>
        <w:rPr>
          <w:rFonts w:hint="eastAsia" w:cs="方正仿宋_GBK"/>
          <w:b w:val="0"/>
          <w:bCs w:val="0"/>
          <w:sz w:val="33"/>
          <w:szCs w:val="33"/>
          <w:lang w:val="en-US" w:eastAsia="zh-CN"/>
        </w:rPr>
        <w:t>教职工退休</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教育支出</w:t>
      </w:r>
      <w:r>
        <w:rPr>
          <w:rFonts w:hint="eastAsia" w:cs="方正仿宋_GBK"/>
          <w:b w:val="0"/>
          <w:bCs w:val="0"/>
          <w:sz w:val="33"/>
          <w:szCs w:val="33"/>
          <w:lang w:val="en-US" w:eastAsia="zh-CN"/>
        </w:rPr>
        <w:t>28</w:t>
      </w:r>
      <w:bookmarkStart w:id="0" w:name="_GoBack"/>
      <w:bookmarkEnd w:id="0"/>
      <w:r>
        <w:rPr>
          <w:rFonts w:hint="eastAsia" w:cs="方正仿宋_GBK"/>
          <w:b w:val="0"/>
          <w:bCs w:val="0"/>
          <w:sz w:val="33"/>
          <w:szCs w:val="33"/>
          <w:lang w:val="en-US" w:eastAsia="zh-CN"/>
        </w:rPr>
        <w:t>2.8</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74</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39.87</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6</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22.86</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6.1</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29.9</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8</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w:t>
      </w:r>
      <w:r>
        <w:rPr>
          <w:rFonts w:hint="eastAsia" w:cs="方正仿宋_GBK"/>
          <w:b w:val="0"/>
          <w:bCs w:val="0"/>
          <w:sz w:val="33"/>
          <w:szCs w:val="33"/>
          <w:lang w:val="en-US" w:eastAsia="zh-CN"/>
        </w:rPr>
        <w:t>初中</w:t>
      </w:r>
      <w:r>
        <w:rPr>
          <w:rFonts w:hint="eastAsia" w:ascii="方正仿宋_GBK" w:hAnsi="方正仿宋_GBK" w:eastAsia="方正仿宋_GBK" w:cs="方正仿宋_GBK"/>
          <w:b w:val="0"/>
          <w:bCs w:val="0"/>
          <w:sz w:val="33"/>
          <w:szCs w:val="33"/>
          <w:lang w:eastAsia="zh-CN"/>
        </w:rPr>
        <w:t>教育（项）</w:t>
      </w:r>
      <w:r>
        <w:rPr>
          <w:rFonts w:hint="eastAsia" w:cs="方正仿宋_GBK"/>
          <w:b w:val="0"/>
          <w:bCs w:val="0"/>
          <w:sz w:val="33"/>
          <w:szCs w:val="33"/>
          <w:lang w:val="en-US" w:eastAsia="zh-CN"/>
        </w:rPr>
        <w:t>2022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282.8</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39.87</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22.86</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教职工基本医疗保险缴费</w:t>
      </w:r>
      <w:r>
        <w:rPr>
          <w:rFonts w:hint="eastAsia" w:cs="方正仿宋_GBK"/>
          <w:b w:val="0"/>
          <w:bCs w:val="0"/>
          <w:sz w:val="33"/>
          <w:szCs w:val="33"/>
          <w:lang w:eastAsia="zh-CN"/>
        </w:rPr>
        <w:t>和在职人员</w:t>
      </w:r>
      <w:r>
        <w:rPr>
          <w:rFonts w:hint="eastAsia" w:ascii="方正仿宋_GBK" w:hAnsi="方正仿宋_GBK" w:eastAsia="方正仿宋_GBK" w:cs="方正仿宋_GBK"/>
          <w:b w:val="0"/>
          <w:bCs w:val="0"/>
          <w:sz w:val="33"/>
          <w:szCs w:val="33"/>
          <w:lang w:eastAsia="zh-CN"/>
        </w:rPr>
        <w:t>公务员医疗补助</w:t>
      </w:r>
      <w:r>
        <w:rPr>
          <w:rFonts w:hint="eastAsia" w:cs="方正仿宋_GBK"/>
          <w:b w:val="0"/>
          <w:bCs w:val="0"/>
          <w:sz w:val="33"/>
          <w:szCs w:val="33"/>
          <w:lang w:val="en-US" w:eastAsia="zh-CN"/>
        </w:rPr>
        <w:t>等支出</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29.9</w:t>
      </w:r>
      <w:r>
        <w:rPr>
          <w:rFonts w:hint="eastAsia" w:ascii="方正仿宋_GBK" w:hAnsi="方正仿宋_GBK" w:eastAsia="方正仿宋_GBK" w:cs="方正仿宋_GBK"/>
          <w:b w:val="0"/>
          <w:bCs w:val="0"/>
          <w:sz w:val="33"/>
          <w:szCs w:val="33"/>
          <w:lang w:eastAsia="zh-CN"/>
        </w:rPr>
        <w:t>万元，主要用于：</w:t>
      </w:r>
      <w:r>
        <w:rPr>
          <w:rFonts w:hint="eastAsia" w:cs="方正仿宋_GBK"/>
          <w:b w:val="0"/>
          <w:bCs w:val="0"/>
          <w:sz w:val="33"/>
          <w:szCs w:val="33"/>
          <w:lang w:eastAsia="zh-CN"/>
        </w:rPr>
        <w:t>双星初中</w:t>
      </w:r>
      <w:r>
        <w:rPr>
          <w:rFonts w:hint="eastAsia" w:ascii="方正仿宋_GBK" w:hAnsi="方正仿宋_GBK" w:eastAsia="方正仿宋_GBK" w:cs="方正仿宋_GBK"/>
          <w:b w:val="0"/>
          <w:bCs w:val="0"/>
          <w:sz w:val="33"/>
          <w:szCs w:val="33"/>
          <w:lang w:eastAsia="zh-CN"/>
        </w:rPr>
        <w:t>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375.47</w:t>
      </w:r>
      <w:r>
        <w:rPr>
          <w:rFonts w:hint="eastAsia" w:ascii="方正仿宋_GBK" w:hAnsi="方正仿宋_GBK" w:eastAsia="方正仿宋_GBK" w:cs="方正仿宋_GBK"/>
          <w:b w:val="0"/>
          <w:bCs w:val="0"/>
          <w:sz w:val="33"/>
          <w:szCs w:val="33"/>
          <w:lang w:eastAsia="zh-CN"/>
        </w:rPr>
        <w:t>万元，其中：人员经费</w:t>
      </w:r>
      <w:r>
        <w:rPr>
          <w:rFonts w:hint="eastAsia" w:cs="方正仿宋_GBK"/>
          <w:b w:val="0"/>
          <w:bCs w:val="0"/>
          <w:sz w:val="33"/>
          <w:szCs w:val="33"/>
          <w:lang w:val="en-US" w:eastAsia="zh-CN"/>
        </w:rPr>
        <w:t>368.04</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val="en-US" w:eastAsia="zh-CN"/>
        </w:rPr>
        <w:t>项目支出4.94万元，主要是商品服务支出。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2.49</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双星初中202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年，双星初中没有使用政府性基金预算拨款安排的支出。</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w:t>
      </w:r>
      <w:r>
        <w:rPr>
          <w:rFonts w:hint="eastAsia" w:cs="方正仿宋_GBK"/>
          <w:b w:val="0"/>
          <w:bCs w:val="0"/>
          <w:sz w:val="33"/>
          <w:szCs w:val="33"/>
          <w:lang w:val="en-US" w:eastAsia="zh-CN"/>
        </w:rPr>
        <w:t>2</w:t>
      </w:r>
      <w:r>
        <w:rPr>
          <w:rFonts w:hint="eastAsia" w:cs="方正仿宋_GBK"/>
          <w:b w:val="0"/>
          <w:bCs w:val="0"/>
          <w:sz w:val="33"/>
          <w:szCs w:val="33"/>
          <w:lang w:eastAsia="zh-CN"/>
        </w:rPr>
        <w:t>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2.事业收入：</w:t>
      </w:r>
      <w:r>
        <w:rPr>
          <w:rFonts w:hint="eastAsia" w:ascii="方正仿宋_GBK" w:hAnsi="方正仿宋_GBK" w:eastAsia="方正仿宋_GBK" w:cs="方正仿宋_GBK"/>
          <w:b w:val="0"/>
          <w:bCs w:val="0"/>
          <w:sz w:val="33"/>
          <w:szCs w:val="33"/>
          <w:lang w:eastAsia="zh-CN"/>
        </w:rPr>
        <w:t>指事业单位开展专业业务活动及辅助活动所取得的收入。主要为按照国家有关部门批准的项目和标准收取的幼儿园保育费、学费、住宿费。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附件：表1.部门收支总表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表1-1.部门收入总表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表1-2.部门支出总表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表2-1.财政拨款支出预算表（政府经济分类科目）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表3-1.一般公共预算基本支出预算表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表3-2.一般公共预算项目支出预算表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表3-3.一般公共预算“三公”经费支出预算表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表4-1.政府性基金预算“三公”经费支出预算表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ind w:firstLine="645"/>
        <w:rPr>
          <w:rFonts w:hint="eastAsia" w:ascii="方正仿宋_GBK" w:hAnsi="方正仿宋_GBK" w:eastAsia="方正仿宋_GBK" w:cs="方正仿宋_GBK"/>
          <w:sz w:val="33"/>
          <w:szCs w:val="33"/>
        </w:rPr>
      </w:pPr>
    </w:p>
    <w:p>
      <w:pPr>
        <w:pStyle w:val="3"/>
        <w:spacing w:before="12"/>
        <w:ind w:firstLine="662"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rPr>
        <mc:AlternateContent>
          <mc:Choice Requires="wps">
            <w:drawing>
              <wp:anchor distT="0" distB="0" distL="0" distR="0" simplePos="0" relativeHeight="251660288"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6192;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h1Uo/1QAAAAoBAAAPAAAAAAAAAAEAIAAAACIAAABkcnMv&#10;ZG93bnJldi54bWxQSwECFAAUAAAACACHTuJAXPCxp80BAACNAwAADgAAAAAAAAABACAAAAAkAQAA&#10;ZHJzL2Uyb0RvYy54bWxQSwUGAAAAAAYABgBZAQAAYwUAAAAA&#10;">
                <v:fill on="f" focussize="0,0"/>
                <v:stroke color="#000000" joinstyle="round"/>
                <v:imagedata o:title=""/>
                <o:lock v:ext="edit" aspectratio="f"/>
                <w10:wrap type="topAndBottom"/>
              </v:line>
            </w:pict>
          </mc:Fallback>
        </mc:AlternateContent>
      </w:r>
      <w:r>
        <w:rPr>
          <w:rFonts w:hint="eastAsia" w:ascii="方正仿宋_GBK" w:hAnsi="方正仿宋_GBK" w:eastAsia="方正仿宋_GBK" w:cs="方正仿宋_GBK"/>
          <w:sz w:val="33"/>
          <w:szCs w:val="33"/>
        </w:rPr>
        <w:t>武胜县</w:t>
      </w:r>
      <w:r>
        <w:rPr>
          <w:rFonts w:hint="eastAsia" w:cs="方正仿宋_GBK"/>
          <w:spacing w:val="-3"/>
          <w:sz w:val="33"/>
          <w:szCs w:val="33"/>
          <w:lang w:eastAsia="zh-CN"/>
        </w:rPr>
        <w:t>双星初级中学校</w:t>
      </w:r>
      <w:r>
        <w:rPr>
          <w:rFonts w:hint="eastAsia" w:ascii="方正仿宋_GBK" w:hAnsi="方正仿宋_GBK" w:eastAsia="方正仿宋_GBK" w:cs="方正仿宋_GBK"/>
          <w:sz w:val="33"/>
          <w:szCs w:val="33"/>
        </w:rPr>
        <w:tab/>
      </w:r>
      <w:r>
        <w:rPr>
          <w:rFonts w:hint="eastAsia" w:ascii="方正仿宋_GBK" w:hAnsi="方正仿宋_GBK" w:eastAsia="方正仿宋_GBK" w:cs="方正仿宋_GBK"/>
          <w:sz w:val="33"/>
          <w:szCs w:val="33"/>
          <w:lang w:val="en-US" w:eastAsia="zh-CN"/>
        </w:rPr>
        <w:t xml:space="preserve">           </w:t>
      </w:r>
      <w:r>
        <w:rPr>
          <w:rFonts w:hint="eastAsia" w:ascii="方正仿宋_GBK" w:hAnsi="方正仿宋_GBK" w:eastAsia="方正仿宋_GBK" w:cs="方正仿宋_GBK"/>
          <w:spacing w:val="-2"/>
          <w:sz w:val="33"/>
          <w:szCs w:val="33"/>
          <w:lang w:val="en-US" w:eastAsia="zh-CN"/>
        </w:rPr>
        <w:t>202</w:t>
      </w:r>
      <w:r>
        <w:rPr>
          <w:rFonts w:hint="eastAsia" w:cs="方正仿宋_GBK"/>
          <w:spacing w:val="-2"/>
          <w:sz w:val="33"/>
          <w:szCs w:val="33"/>
          <w:lang w:val="en-US" w:eastAsia="zh-CN"/>
        </w:rPr>
        <w:t>2</w:t>
      </w:r>
      <w:r>
        <w:rPr>
          <w:rFonts w:hint="eastAsia" w:ascii="方正仿宋_GBK" w:hAnsi="方正仿宋_GBK" w:eastAsia="方正仿宋_GBK" w:cs="方正仿宋_GBK"/>
          <w:spacing w:val="-2"/>
          <w:sz w:val="33"/>
          <w:szCs w:val="33"/>
          <w:lang w:val="en-US" w:eastAsia="zh-CN"/>
        </w:rPr>
        <w:t xml:space="preserve"> </w:t>
      </w:r>
      <w:r>
        <w:rPr>
          <w:rFonts w:hint="eastAsia" w:ascii="方正仿宋_GBK" w:hAnsi="方正仿宋_GBK" w:eastAsia="方正仿宋_GBK" w:cs="方正仿宋_GBK"/>
          <w:sz w:val="33"/>
          <w:szCs w:val="33"/>
        </w:rPr>
        <w:t>年</w:t>
      </w:r>
      <w:r>
        <w:rPr>
          <w:rFonts w:hint="eastAsia" w:cs="方正仿宋_GBK"/>
          <w:sz w:val="33"/>
          <w:szCs w:val="33"/>
          <w:lang w:val="en-US" w:eastAsia="zh-CN"/>
        </w:rPr>
        <w:t>02</w:t>
      </w:r>
      <w:r>
        <w:rPr>
          <w:rFonts w:hint="eastAsia" w:ascii="方正仿宋_GBK" w:hAnsi="方正仿宋_GBK" w:eastAsia="方正仿宋_GBK" w:cs="方正仿宋_GBK"/>
          <w:sz w:val="33"/>
          <w:szCs w:val="33"/>
          <w:lang w:val="en-US" w:eastAsia="zh-CN"/>
        </w:rPr>
        <w:t>月2</w:t>
      </w:r>
      <w:r>
        <w:rPr>
          <w:rFonts w:hint="eastAsia" w:cs="方正仿宋_GBK"/>
          <w:sz w:val="33"/>
          <w:szCs w:val="33"/>
          <w:lang w:val="en-US" w:eastAsia="zh-CN"/>
        </w:rPr>
        <w:t>7</w:t>
      </w:r>
      <w:r>
        <w:rPr>
          <w:rFonts w:hint="eastAsia" w:ascii="方正仿宋_GBK" w:hAnsi="方正仿宋_GBK" w:eastAsia="方正仿宋_GBK" w:cs="方正仿宋_GBK"/>
          <w:sz w:val="33"/>
          <w:szCs w:val="33"/>
          <w:lang w:val="en-US" w:eastAsia="zh-CN"/>
        </w:rPr>
        <w:t>日</w:t>
      </w:r>
    </w:p>
    <w:p>
      <w:pPr>
        <w:pStyle w:val="3"/>
        <w:spacing w:before="10"/>
        <w:rPr>
          <w:rFonts w:hint="eastAsia"/>
        </w:rPr>
      </w:pPr>
      <w:r>
        <mc:AlternateContent>
          <mc:Choice Requires="wps">
            <w:drawing>
              <wp:anchor distT="0" distB="0" distL="0" distR="0" simplePos="0" relativeHeight="251661312"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5168;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pc0On1QAAAAoBAAAPAAAAAAAAAAEAIAAAACIAAABkcnMv&#10;ZG93bnJldi54bWxQSwECFAAUAAAACACHTuJAUa5Qjs0BAACNAwAADgAAAAAAAAABACAAAAAkAQAA&#10;ZHJzL2Uyb0RvYy54bWxQSwUGAAAAAAYABgBZAQAAYwUAAAAA&#10;">
                <v:fill on="f" focussize="0,0"/>
                <v:stroke color="#000000" joinstyle="round"/>
                <v:imagedata o:title=""/>
                <o:lock v:ext="edit" aspectratio="f"/>
                <w10:wrap type="topAndBottom"/>
              </v:line>
            </w:pict>
          </mc:Fallback>
        </mc:AlternateContent>
      </w:r>
    </w:p>
    <w:sectPr>
      <w:headerReference r:id="rId3" w:type="default"/>
      <w:footerReference r:id="rId4"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3E67C0"/>
    <w:rsid w:val="02DA4E9C"/>
    <w:rsid w:val="04B50D21"/>
    <w:rsid w:val="0521070F"/>
    <w:rsid w:val="07767206"/>
    <w:rsid w:val="0CC81662"/>
    <w:rsid w:val="0E4F53EA"/>
    <w:rsid w:val="111D544A"/>
    <w:rsid w:val="11594AE5"/>
    <w:rsid w:val="12E2248A"/>
    <w:rsid w:val="138121CC"/>
    <w:rsid w:val="139342A0"/>
    <w:rsid w:val="18FF1C8C"/>
    <w:rsid w:val="1B092838"/>
    <w:rsid w:val="1F054920"/>
    <w:rsid w:val="1FC00024"/>
    <w:rsid w:val="20B84F09"/>
    <w:rsid w:val="24E80CA0"/>
    <w:rsid w:val="25010678"/>
    <w:rsid w:val="252364F0"/>
    <w:rsid w:val="2729335C"/>
    <w:rsid w:val="27573AB1"/>
    <w:rsid w:val="2A8408D5"/>
    <w:rsid w:val="2C8D1999"/>
    <w:rsid w:val="2D6755A6"/>
    <w:rsid w:val="2D966227"/>
    <w:rsid w:val="2F7F08F4"/>
    <w:rsid w:val="2FEE573B"/>
    <w:rsid w:val="31F453ED"/>
    <w:rsid w:val="32B362FC"/>
    <w:rsid w:val="33E171BE"/>
    <w:rsid w:val="34972E5B"/>
    <w:rsid w:val="34D41FAC"/>
    <w:rsid w:val="37713EB9"/>
    <w:rsid w:val="39873FD7"/>
    <w:rsid w:val="3B1F2F0D"/>
    <w:rsid w:val="3C7A711E"/>
    <w:rsid w:val="3E0241CF"/>
    <w:rsid w:val="3F78603A"/>
    <w:rsid w:val="3FF63D45"/>
    <w:rsid w:val="404963CE"/>
    <w:rsid w:val="46C41C30"/>
    <w:rsid w:val="4BA46143"/>
    <w:rsid w:val="4C8908C6"/>
    <w:rsid w:val="4ECA5A14"/>
    <w:rsid w:val="532B781E"/>
    <w:rsid w:val="545009F1"/>
    <w:rsid w:val="5496358B"/>
    <w:rsid w:val="560C45DE"/>
    <w:rsid w:val="577C50E5"/>
    <w:rsid w:val="57DC1782"/>
    <w:rsid w:val="58A175E6"/>
    <w:rsid w:val="5B3B610F"/>
    <w:rsid w:val="5C7D6C90"/>
    <w:rsid w:val="5E213AA3"/>
    <w:rsid w:val="611F6D88"/>
    <w:rsid w:val="64DE7056"/>
    <w:rsid w:val="677F50DB"/>
    <w:rsid w:val="710D2A25"/>
    <w:rsid w:val="72C13C88"/>
    <w:rsid w:val="756D6215"/>
    <w:rsid w:val="771D75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7</TotalTime>
  <ScaleCrop>false</ScaleCrop>
  <LinksUpToDate>false</LinksUpToDate>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Mr.Y</cp:lastModifiedBy>
  <cp:lastPrinted>2019-07-03T03:59:00Z</cp:lastPrinted>
  <dcterms:modified xsi:type="dcterms:W3CDTF">2022-02-28T01:52:58Z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2052-11.1.0.9192</vt:lpwstr>
  </property>
  <property fmtid="{D5CDD505-2E9C-101B-9397-08002B2CF9AE}" pid="6" name="KSOSaveFontToCloudKey">
    <vt:lpwstr>354006591_btnclosed</vt:lpwstr>
  </property>
</Properties>
</file>